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center"/>
        <w:rPr>
          <w:rFonts w:ascii="微软雅黑" w:hAnsi="微软雅黑" w:eastAsia="微软雅黑" w:cs="微软雅黑"/>
          <w:b/>
          <w:bCs/>
          <w:sz w:val="32"/>
          <w:szCs w:val="32"/>
          <w:shd w:val="clear" w:fill="ffffff"/>
        </w:rPr>
      </w:pPr>
      <w:r>
        <w:rPr>
          <w:rFonts w:ascii="微软雅黑" w:hAnsi="微软雅黑" w:eastAsia="微软雅黑" w:cs="微软雅黑" w:hint="eastAsia"/>
          <w:b/>
          <w:bCs/>
          <w:sz w:val="32"/>
          <w:szCs w:val="32"/>
          <w:shd w:val="clear" w:fill="ffffff"/>
        </w:rPr>
        <w:t>中国社会科学院</w:t>
      </w:r>
      <w:r>
        <w:rPr>
          <w:rFonts w:ascii="微软雅黑" w:hAnsi="微软雅黑" w:eastAsia="微软雅黑" w:cs="微软雅黑" w:hint="eastAsia"/>
          <w:b/>
          <w:bCs/>
          <w:sz w:val="32"/>
          <w:szCs w:val="32"/>
          <w:shd w:val="clear" w:fill="ffffff"/>
        </w:rPr>
        <w:t>大学（</w:t>
      </w:r>
      <w:r>
        <w:rPr>
          <w:rFonts w:ascii="微软雅黑" w:hAnsi="微软雅黑" w:eastAsia="微软雅黑" w:cs="微软雅黑" w:hint="eastAsia"/>
          <w:b/>
          <w:bCs/>
          <w:sz w:val="32"/>
          <w:szCs w:val="32"/>
          <w:shd w:val="clear" w:fill="ffffff"/>
        </w:rPr>
        <w:t>研究生院</w:t>
      </w:r>
      <w:r>
        <w:rPr>
          <w:rFonts w:ascii="微软雅黑" w:hAnsi="微软雅黑" w:eastAsia="微软雅黑" w:cs="微软雅黑" w:hint="eastAsia"/>
          <w:b/>
          <w:bCs/>
          <w:sz w:val="32"/>
          <w:szCs w:val="32"/>
          <w:shd w:val="clear" w:fill="ffffff"/>
        </w:rPr>
        <w:t>）</w:t>
      </w:r>
      <w:r>
        <w:rPr>
          <w:rFonts w:ascii="微软雅黑" w:hAnsi="微软雅黑" w:eastAsia="微软雅黑" w:cs="微软雅黑"/>
          <w:b/>
          <w:bCs/>
          <w:sz w:val="32"/>
          <w:szCs w:val="32"/>
          <w:shd w:val="clear" w:fill="ffffff"/>
        </w:rPr>
      </w:r>
    </w:p>
    <w:p>
      <w:pPr>
        <w:spacing w:line="500" w:lineRule="exact"/>
        <w:jc w:val="center"/>
        <w:rPr>
          <w:rStyle w:val=""/>
          <w:rFonts w:ascii="微软雅黑" w:hAnsi="微软雅黑" w:eastAsia="微软雅黑" w:cs="微软雅黑"/>
          <w:color w:val="333333"/>
          <w:sz w:val="24"/>
          <w:szCs w:val="24"/>
          <w:shd w:val="clear" w:fill="ffffff"/>
        </w:rPr>
      </w:pPr>
      <w:r>
        <w:rPr>
          <w:rFonts w:ascii="微软雅黑" w:hAnsi="微软雅黑" w:eastAsia="微软雅黑" w:cs="微软雅黑" w:hint="eastAsia"/>
          <w:b/>
          <w:bCs/>
          <w:sz w:val="32"/>
          <w:szCs w:val="32"/>
          <w:shd w:val="clear" w:fill="ffffff"/>
        </w:rPr>
        <w:t>马克思主义哲学专业高级课程班招生简章</w:t>
      </w:r>
      <w:r>
        <w:rPr>
          <w:rStyle w:val=""/>
          <w:rFonts w:ascii="微软雅黑" w:hAnsi="微软雅黑" w:eastAsia="微软雅黑" w:cs="微软雅黑"/>
          <w:color w:val="333333"/>
          <w:sz w:val="24"/>
          <w:szCs w:val="24"/>
          <w:shd w:val="clear" w:fill="ffffff"/>
        </w:rPr>
      </w:r>
    </w:p>
    <w:p>
      <w:pPr>
        <w:spacing w:line="500" w:lineRule="exact"/>
        <w:jc w:val="center"/>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（符合条件可申请博士学位）</w:t>
      </w:r>
      <w:r>
        <w:rPr>
          <w:rStyle w:val=""/>
          <w:rFonts w:ascii="微软雅黑" w:hAnsi="微软雅黑" w:eastAsia="微软雅黑" w:cs="微软雅黑"/>
          <w:color w:val="333333"/>
          <w:sz w:val="24"/>
          <w:szCs w:val="24"/>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【院校简介】</w:t>
      </w:r>
      <w:r>
        <w:rPr>
          <w:rStyle w:val=""/>
          <w:rFonts w:ascii="微软雅黑" w:hAnsi="微软雅黑" w:eastAsia="微软雅黑" w:cs="微软雅黑"/>
          <w:color w:val="333333"/>
          <w:sz w:val="24"/>
          <w:szCs w:val="24"/>
          <w:shd w:val="clear" w:fill="ffffff"/>
        </w:rPr>
      </w:r>
    </w:p>
    <w:p>
      <w:pPr>
        <w:spacing w:line="500" w:lineRule="exact"/>
        <w:jc w:val="both"/>
        <w:rPr>
          <w:rFonts w:ascii="微软雅黑" w:hAnsi="微软雅黑" w:eastAsia="微软雅黑" w:cs="微软雅黑"/>
          <w:kern w:val="1"/>
          <w:sz w:val="21"/>
          <w:szCs w:val="21"/>
          <w:shd w:val="clear" w:fill="ffffff"/>
        </w:rPr>
      </w:pPr>
      <w:r>
        <w:rPr>
          <w:rFonts w:ascii="微软雅黑" w:hAnsi="微软雅黑" w:eastAsia="微软雅黑" w:cs="微软雅黑" w:hint="eastAsia"/>
          <w:kern w:val="1"/>
          <w:sz w:val="21"/>
          <w:szCs w:val="21"/>
          <w:shd w:val="clear" w:fill="ffffff"/>
        </w:rPr>
        <w:t>中国社会科学院研究生院成立于</w:t>
      </w:r>
      <w:r>
        <w:rPr>
          <w:rFonts w:ascii="微软雅黑" w:hAnsi="微软雅黑" w:eastAsia="微软雅黑" w:cs="微软雅黑" w:hint="eastAsia"/>
          <w:kern w:val="1"/>
          <w:sz w:val="21"/>
          <w:szCs w:val="21"/>
          <w:shd w:val="clear" w:fill="ffffff"/>
        </w:rPr>
        <w:t>1978</w:t>
      </w:r>
      <w:r>
        <w:rPr>
          <w:rFonts w:ascii="微软雅黑" w:hAnsi="微软雅黑" w:eastAsia="微软雅黑" w:cs="微软雅黑" w:hint="eastAsia"/>
          <w:kern w:val="1"/>
          <w:sz w:val="21"/>
          <w:szCs w:val="21"/>
          <w:shd w:val="clear" w:fill="ffffff"/>
        </w:rPr>
        <w:t>年，是经邓小平、叶剑英亲自批准设立的直属于中国社会科学院的研究生培养基地，也是我国最早成立的研究生院。其主要任务是培养人文和哲学社会科学各学科博士研究生和硕士研究生。</w:t>
      </w:r>
      <w:r>
        <w:rPr>
          <w:rFonts w:ascii="微软雅黑" w:hAnsi="微软雅黑" w:eastAsia="微软雅黑" w:cs="微软雅黑" w:hint="eastAsia"/>
          <w:kern w:val="1"/>
          <w:sz w:val="21"/>
          <w:szCs w:val="21"/>
          <w:shd w:val="clear" w:fill="ffffff"/>
        </w:rPr>
        <w:t>2017</w:t>
      </w:r>
      <w:r>
        <w:rPr>
          <w:rFonts w:ascii="微软雅黑" w:hAnsi="微软雅黑" w:eastAsia="微软雅黑" w:cs="微软雅黑" w:hint="eastAsia"/>
          <w:kern w:val="1"/>
          <w:sz w:val="21"/>
          <w:szCs w:val="21"/>
          <w:shd w:val="clear" w:fill="ffffff"/>
        </w:rPr>
        <w:t>年，中国社会科学院研究生院以自身为基础，正式组建成立了中国社会科学院大学。大学现有研究生教学院系</w:t>
      </w:r>
      <w:r>
        <w:rPr>
          <w:rFonts w:ascii="微软雅黑" w:hAnsi="微软雅黑" w:eastAsia="微软雅黑" w:cs="微软雅黑" w:hint="eastAsia"/>
          <w:kern w:val="1"/>
          <w:sz w:val="21"/>
          <w:szCs w:val="21"/>
          <w:shd w:val="clear" w:fill="ffffff"/>
        </w:rPr>
        <w:t>43</w:t>
      </w:r>
      <w:r>
        <w:rPr>
          <w:rFonts w:ascii="微软雅黑" w:hAnsi="微软雅黑" w:eastAsia="微软雅黑" w:cs="微软雅黑" w:hint="eastAsia"/>
          <w:kern w:val="1"/>
          <w:sz w:val="21"/>
          <w:szCs w:val="21"/>
          <w:shd w:val="clear" w:fill="ffffff"/>
        </w:rPr>
        <w:t>个，本科招生学院</w:t>
      </w:r>
      <w:r>
        <w:rPr>
          <w:rFonts w:ascii="微软雅黑" w:hAnsi="微软雅黑" w:eastAsia="微软雅黑" w:cs="微软雅黑" w:hint="eastAsia"/>
          <w:kern w:val="1"/>
          <w:sz w:val="21"/>
          <w:szCs w:val="21"/>
          <w:shd w:val="clear" w:fill="ffffff"/>
        </w:rPr>
        <w:t>7</w:t>
      </w:r>
      <w:r>
        <w:rPr>
          <w:rFonts w:ascii="微软雅黑" w:hAnsi="微软雅黑" w:eastAsia="微软雅黑" w:cs="微软雅黑" w:hint="eastAsia"/>
          <w:kern w:val="1"/>
          <w:sz w:val="21"/>
          <w:szCs w:val="21"/>
          <w:shd w:val="clear" w:fill="ffffff"/>
        </w:rPr>
        <w:t>个；有</w:t>
      </w:r>
      <w:r>
        <w:rPr>
          <w:rFonts w:ascii="微软雅黑" w:hAnsi="微软雅黑" w:eastAsia="微软雅黑" w:cs="微软雅黑" w:hint="eastAsia"/>
          <w:kern w:val="1"/>
          <w:sz w:val="21"/>
          <w:szCs w:val="21"/>
          <w:shd w:val="clear" w:fill="ffffff"/>
        </w:rPr>
        <w:t>16</w:t>
      </w:r>
      <w:r>
        <w:rPr>
          <w:rFonts w:ascii="微软雅黑" w:hAnsi="微软雅黑" w:eastAsia="微软雅黑" w:cs="微软雅黑" w:hint="eastAsia"/>
          <w:kern w:val="1"/>
          <w:sz w:val="21"/>
          <w:szCs w:val="21"/>
          <w:shd w:val="clear" w:fill="ffffff"/>
        </w:rPr>
        <w:t>个一级学科博士学位授权点，</w:t>
      </w:r>
      <w:r>
        <w:rPr>
          <w:rFonts w:ascii="微软雅黑" w:hAnsi="微软雅黑" w:eastAsia="微软雅黑" w:cs="微软雅黑" w:hint="eastAsia"/>
          <w:kern w:val="1"/>
          <w:sz w:val="21"/>
          <w:szCs w:val="21"/>
          <w:shd w:val="clear" w:fill="ffffff"/>
        </w:rPr>
        <w:t>114</w:t>
      </w:r>
      <w:r>
        <w:rPr>
          <w:rFonts w:ascii="微软雅黑" w:hAnsi="微软雅黑" w:eastAsia="微软雅黑" w:cs="微软雅黑" w:hint="eastAsia"/>
          <w:kern w:val="1"/>
          <w:sz w:val="21"/>
          <w:szCs w:val="21"/>
          <w:shd w:val="clear" w:fill="ffffff"/>
        </w:rPr>
        <w:t>个二级学科博士学位授权点；</w:t>
      </w:r>
      <w:r>
        <w:rPr>
          <w:rFonts w:ascii="微软雅黑" w:hAnsi="微软雅黑" w:eastAsia="微软雅黑" w:cs="微软雅黑" w:hint="eastAsia"/>
          <w:kern w:val="1"/>
          <w:sz w:val="21"/>
          <w:szCs w:val="21"/>
          <w:shd w:val="clear" w:fill="ffffff"/>
        </w:rPr>
        <w:t>18</w:t>
      </w:r>
      <w:r>
        <w:rPr>
          <w:rFonts w:ascii="微软雅黑" w:hAnsi="微软雅黑" w:eastAsia="微软雅黑" w:cs="微软雅黑" w:hint="eastAsia"/>
          <w:kern w:val="1"/>
          <w:sz w:val="21"/>
          <w:szCs w:val="21"/>
          <w:shd w:val="clear" w:fill="ffffff"/>
        </w:rPr>
        <w:t>个一级学科硕士学位授权点，</w:t>
      </w:r>
      <w:r>
        <w:rPr>
          <w:rFonts w:ascii="微软雅黑" w:hAnsi="微软雅黑" w:eastAsia="微软雅黑" w:cs="微软雅黑" w:hint="eastAsia"/>
          <w:kern w:val="1"/>
          <w:sz w:val="21"/>
          <w:szCs w:val="21"/>
          <w:shd w:val="clear" w:fill="ffffff"/>
        </w:rPr>
        <w:t>119</w:t>
      </w:r>
      <w:r>
        <w:rPr>
          <w:rFonts w:ascii="微软雅黑" w:hAnsi="微软雅黑" w:eastAsia="微软雅黑" w:cs="微软雅黑" w:hint="eastAsia"/>
          <w:kern w:val="1"/>
          <w:sz w:val="21"/>
          <w:szCs w:val="21"/>
          <w:shd w:val="clear" w:fill="ffffff"/>
        </w:rPr>
        <w:t>个二级学科硕士学位授权点，</w:t>
      </w:r>
      <w:r>
        <w:rPr>
          <w:rFonts w:ascii="微软雅黑" w:hAnsi="微软雅黑" w:eastAsia="微软雅黑" w:cs="微软雅黑" w:hint="eastAsia"/>
          <w:kern w:val="1"/>
          <w:sz w:val="21"/>
          <w:szCs w:val="21"/>
          <w:shd w:val="clear" w:fill="ffffff"/>
        </w:rPr>
        <w:t>8</w:t>
      </w:r>
      <w:r>
        <w:rPr>
          <w:rFonts w:ascii="微软雅黑" w:hAnsi="微软雅黑" w:eastAsia="微软雅黑" w:cs="微软雅黑" w:hint="eastAsia"/>
          <w:kern w:val="1"/>
          <w:sz w:val="21"/>
          <w:szCs w:val="21"/>
          <w:shd w:val="clear" w:fill="ffffff"/>
        </w:rPr>
        <w:t>个专业硕士学位授权点；有博士生导师</w:t>
      </w:r>
      <w:r>
        <w:rPr>
          <w:rFonts w:ascii="微软雅黑" w:hAnsi="微软雅黑" w:eastAsia="微软雅黑" w:cs="微软雅黑" w:hint="eastAsia"/>
          <w:kern w:val="1"/>
          <w:sz w:val="21"/>
          <w:szCs w:val="21"/>
          <w:shd w:val="clear" w:fill="ffffff"/>
        </w:rPr>
        <w:t>757</w:t>
      </w:r>
      <w:r>
        <w:rPr>
          <w:rFonts w:ascii="微软雅黑" w:hAnsi="微软雅黑" w:eastAsia="微软雅黑" w:cs="微软雅黑" w:hint="eastAsia"/>
          <w:kern w:val="1"/>
          <w:sz w:val="21"/>
          <w:szCs w:val="21"/>
          <w:shd w:val="clear" w:fill="ffffff"/>
        </w:rPr>
        <w:t>名，硕士生导</w:t>
      </w:r>
      <w:r>
        <w:rPr>
          <w:rFonts w:ascii="微软雅黑" w:hAnsi="微软雅黑" w:eastAsia="微软雅黑" w:cs="微软雅黑" w:hint="eastAsia"/>
          <w:kern w:val="1"/>
          <w:sz w:val="21"/>
          <w:szCs w:val="21"/>
          <w:shd w:val="clear" w:fill="ffffff"/>
        </w:rPr>
        <w:t>师</w:t>
      </w:r>
      <w:r>
        <w:rPr>
          <w:rFonts w:ascii="微软雅黑" w:hAnsi="微软雅黑" w:eastAsia="微软雅黑" w:cs="微软雅黑" w:hint="eastAsia"/>
          <w:kern w:val="1"/>
          <w:sz w:val="21"/>
          <w:szCs w:val="21"/>
          <w:shd w:val="clear" w:fill="ffffff"/>
        </w:rPr>
        <w:t>1132</w:t>
      </w:r>
      <w:r>
        <w:rPr>
          <w:rFonts w:ascii="微软雅黑" w:hAnsi="微软雅黑" w:eastAsia="微软雅黑" w:cs="微软雅黑" w:hint="eastAsia"/>
          <w:kern w:val="1"/>
          <w:sz w:val="21"/>
          <w:szCs w:val="21"/>
          <w:shd w:val="clear" w:fill="ffffff"/>
        </w:rPr>
        <w:t>名，各类在校生</w:t>
      </w:r>
      <w:r>
        <w:rPr>
          <w:rFonts w:ascii="微软雅黑" w:hAnsi="微软雅黑" w:eastAsia="微软雅黑" w:cs="微软雅黑" w:hint="eastAsia"/>
          <w:kern w:val="1"/>
          <w:sz w:val="21"/>
          <w:szCs w:val="21"/>
          <w:shd w:val="clear" w:fill="ffffff"/>
        </w:rPr>
        <w:t>7329</w:t>
      </w:r>
      <w:r>
        <w:rPr>
          <w:rFonts w:ascii="微软雅黑" w:hAnsi="微软雅黑" w:eastAsia="微软雅黑" w:cs="微软雅黑" w:hint="eastAsia"/>
          <w:kern w:val="1"/>
          <w:sz w:val="21"/>
          <w:szCs w:val="21"/>
          <w:shd w:val="clear" w:fill="ffffff"/>
        </w:rPr>
        <w:t>名。</w:t>
      </w:r>
      <w:r>
        <w:rPr>
          <w:rFonts w:ascii="微软雅黑" w:hAnsi="微软雅黑" w:eastAsia="微软雅黑" w:cs="微软雅黑"/>
          <w:kern w:val="1"/>
          <w:sz w:val="21"/>
          <w:szCs w:val="21"/>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color w:val="333333"/>
          <w:sz w:val="24"/>
          <w:szCs w:val="24"/>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【专业课程优势】</w:t>
      </w:r>
      <w:r>
        <w:rPr>
          <w:rStyle w:val=""/>
          <w:rFonts w:ascii="微软雅黑" w:hAnsi="微软雅黑" w:eastAsia="微软雅黑" w:cs="微软雅黑"/>
          <w:color w:val="333333"/>
          <w:sz w:val="24"/>
          <w:szCs w:val="24"/>
          <w:shd w:val="clear" w:fill="ffffff"/>
        </w:rPr>
      </w:r>
    </w:p>
    <w:p>
      <w:pPr>
        <w:numPr>
          <w:ilvl w:val="0"/>
          <w:numId w:val="2"/>
        </w:numPr>
        <w:ind w:left="0" w:firstLine="0"/>
        <w:spacing w:line="500" w:lineRule="exact"/>
        <w:jc w:val="both"/>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课程师资主要依托中国社会科学院马克思主义研究学部（马克思主义研究院、中国特色社会主义理论体系研究中心、当代中国研究所、</w:t>
      </w:r>
      <w:hyperlink r:id="rId8" w:history="1">
        <w:r>
          <w:rPr>
            <w:rFonts w:ascii="微软雅黑" w:hAnsi="微软雅黑" w:eastAsia="微软雅黑" w:cs="微软雅黑" w:hint="eastAsia"/>
            <w:color w:val="333333"/>
            <w:sz w:val="21"/>
            <w:szCs w:val="21"/>
            <w:shd w:val="clear" w:fill="ffffff"/>
          </w:rPr>
          <w:t>信息情报研究院</w:t>
        </w:r>
      </w:hyperlink>
      <w:r>
        <w:rPr>
          <w:rFonts w:ascii="微软雅黑" w:hAnsi="微软雅黑" w:eastAsia="微软雅黑" w:cs="微软雅黑" w:hint="eastAsia"/>
          <w:color w:val="333333"/>
          <w:sz w:val="21"/>
          <w:szCs w:val="21"/>
          <w:shd w:val="clear" w:fill="ffffff"/>
        </w:rPr>
        <w:t>、中国社会科学评价研究院）和中国社会科学院研究生院，聘请相关领域的研究员、教授、博士生导师的博士组成教师团队，为学员打造国内本领域内国际一流水准的课程；</w:t>
      </w:r>
      <w:r>
        <w:rPr>
          <w:rFonts w:ascii="微软雅黑" w:hAnsi="微软雅黑" w:eastAsia="微软雅黑" w:cs="微软雅黑"/>
          <w:color w:val="333333"/>
          <w:sz w:val="21"/>
          <w:szCs w:val="21"/>
          <w:shd w:val="clear" w:fill="ffffff"/>
        </w:rPr>
      </w:r>
    </w:p>
    <w:p>
      <w:pPr>
        <w:numPr>
          <w:ilvl w:val="0"/>
          <w:numId w:val="2"/>
        </w:numPr>
        <w:ind w:left="0" w:firstLine="0"/>
        <w:spacing w:line="500" w:lineRule="exact"/>
        <w:jc w:val="both"/>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课程设计以我院在校全日制学生课程方案为基础，结合实用性与学术性，根据社会发展、行业需求，课程内容注重提高学生思辨能力、综合分析决策能力；</w:t>
      </w:r>
      <w:r>
        <w:rPr>
          <w:rFonts w:ascii="微软雅黑" w:hAnsi="微软雅黑" w:eastAsia="微软雅黑" w:cs="微软雅黑"/>
          <w:color w:val="333333"/>
          <w:sz w:val="21"/>
          <w:szCs w:val="21"/>
          <w:shd w:val="clear" w:fill="ffffff"/>
        </w:rPr>
      </w:r>
    </w:p>
    <w:p>
      <w:pPr>
        <w:numPr>
          <w:ilvl w:val="0"/>
          <w:numId w:val="2"/>
        </w:numPr>
        <w:ind w:left="0" w:firstLine="0"/>
        <w:spacing w:line="500" w:lineRule="exact"/>
        <w:jc w:val="both"/>
        <w:rPr>
          <w:rStyle w:val=""/>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内容丰富的学习安排：除课堂授课外，还将在双向选择的前提下，安排结业论文指导教师。</w:t>
      </w:r>
      <w:r>
        <w:rPr>
          <w:rStyle w:val=""/>
          <w:rFonts w:ascii="微软雅黑" w:hAnsi="微软雅黑" w:eastAsia="微软雅黑" w:cs="微软雅黑"/>
          <w:color w:val="333333"/>
          <w:sz w:val="21"/>
          <w:szCs w:val="21"/>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color w:val="333333"/>
          <w:sz w:val="24"/>
          <w:szCs w:val="24"/>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【研究方向】</w:t>
      </w:r>
      <w:r>
        <w:rPr>
          <w:rStyle w:val=""/>
          <w:rFonts w:ascii="微软雅黑" w:hAnsi="微软雅黑" w:eastAsia="微软雅黑" w:cs="微软雅黑"/>
          <w:color w:val="333333"/>
          <w:sz w:val="24"/>
          <w:szCs w:val="24"/>
          <w:shd w:val="clear" w:fill="ffffff"/>
        </w:rPr>
      </w:r>
    </w:p>
    <w:p>
      <w:pPr>
        <w:spacing w:line="500" w:lineRule="exact"/>
        <w:jc w:val="both"/>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w:t>
      </w:r>
      <w:r>
        <w:rPr>
          <w:rFonts w:ascii="微软雅黑" w:hAnsi="微软雅黑" w:eastAsia="微软雅黑" w:cs="微软雅黑" w:hint="eastAsia"/>
          <w:color w:val="333333"/>
          <w:sz w:val="21"/>
          <w:szCs w:val="21"/>
          <w:shd w:val="clear" w:fill="ffffff"/>
        </w:rPr>
        <w:t>1</w:t>
      </w:r>
      <w:r>
        <w:rPr>
          <w:rFonts w:ascii="微软雅黑" w:hAnsi="微软雅黑" w:eastAsia="微软雅黑" w:cs="微软雅黑" w:hint="eastAsia"/>
          <w:color w:val="333333"/>
          <w:sz w:val="21"/>
          <w:szCs w:val="21"/>
          <w:shd w:val="clear" w:fill="ffffff"/>
        </w:rPr>
        <w:t>）</w:t>
      </w:r>
      <w:r>
        <w:rPr>
          <w:rFonts w:ascii="微软雅黑" w:hAnsi="微软雅黑" w:eastAsia="微软雅黑" w:cs="微软雅黑" w:hint="eastAsia"/>
          <w:color w:val="333333"/>
          <w:sz w:val="21"/>
          <w:szCs w:val="21"/>
          <w:shd w:val="clear" w:fill="ffffff"/>
        </w:rPr>
        <w:t>马克思主义政治经济学</w:t>
      </w:r>
      <w:r>
        <w:rPr>
          <w:rFonts w:ascii="微软雅黑" w:hAnsi="微软雅黑" w:eastAsia="微软雅黑" w:cs="微软雅黑"/>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w:t>
      </w:r>
      <w:r>
        <w:rPr>
          <w:rFonts w:ascii="微软雅黑" w:hAnsi="微软雅黑" w:eastAsia="微软雅黑" w:cs="微软雅黑"/>
          <w:color w:val="333333"/>
          <w:sz w:val="21"/>
          <w:szCs w:val="21"/>
          <w:shd w:val="clear" w:fill="ffffff"/>
        </w:rPr>
        <w:t>2</w:t>
      </w:r>
      <w:r>
        <w:rPr>
          <w:rFonts w:ascii="微软雅黑" w:hAnsi="微软雅黑" w:eastAsia="微软雅黑" w:cs="微软雅黑" w:hint="eastAsia"/>
          <w:color w:val="333333"/>
          <w:sz w:val="21"/>
          <w:szCs w:val="21"/>
          <w:shd w:val="clear" w:fill="ffffff"/>
        </w:rPr>
        <w:t>）马克思主义哲学原理</w:t>
      </w:r>
      <w:r>
        <w:rPr>
          <w:rFonts w:ascii="微软雅黑" w:hAnsi="微软雅黑" w:eastAsia="微软雅黑" w:cs="微软雅黑"/>
          <w:color w:val="333333"/>
          <w:sz w:val="21"/>
          <w:szCs w:val="21"/>
          <w:shd w:val="clear" w:fill="ffffff"/>
        </w:rPr>
      </w:r>
    </w:p>
    <w:p>
      <w:pPr>
        <w:numPr>
          <w:ilvl w:val="0"/>
          <w:numId w:val="1"/>
        </w:numPr>
        <w:ind w:left="0" w:firstLine="0"/>
        <w:spacing w:line="500" w:lineRule="exact"/>
        <w:jc w:val="both"/>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思想政治教育与理论热点</w:t>
      </w:r>
      <w:r>
        <w:rPr>
          <w:rFonts w:ascii="微软雅黑" w:hAnsi="微软雅黑" w:eastAsia="微软雅黑" w:cs="微软雅黑"/>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w:t>
      </w:r>
      <w:r>
        <w:rPr>
          <w:rFonts w:ascii="微软雅黑" w:hAnsi="微软雅黑" w:eastAsia="微软雅黑" w:cs="微软雅黑"/>
          <w:color w:val="333333"/>
          <w:sz w:val="21"/>
          <w:szCs w:val="21"/>
          <w:shd w:val="clear" w:fill="ffffff"/>
        </w:rPr>
        <w:t>4</w:t>
      </w:r>
      <w:r>
        <w:rPr>
          <w:rFonts w:ascii="微软雅黑" w:hAnsi="微软雅黑" w:eastAsia="微软雅黑" w:cs="微软雅黑" w:hint="eastAsia"/>
          <w:color w:val="333333"/>
          <w:sz w:val="21"/>
          <w:szCs w:val="21"/>
          <w:shd w:val="clear" w:fill="ffffff"/>
        </w:rPr>
        <w:t>）中国特色社会主义理论与实践</w:t>
      </w:r>
      <w:r>
        <w:rPr>
          <w:rFonts w:ascii="微软雅黑" w:hAnsi="微软雅黑" w:eastAsia="微软雅黑" w:cs="微软雅黑"/>
          <w:color w:val="333333"/>
          <w:sz w:val="21"/>
          <w:szCs w:val="21"/>
          <w:shd w:val="clear" w:fill="ffffff"/>
        </w:rPr>
      </w:r>
    </w:p>
    <w:p>
      <w:pPr>
        <w:spacing w:line="500" w:lineRule="exact"/>
        <w:jc w:val="both"/>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w:t>
      </w:r>
      <w:r>
        <w:rPr>
          <w:rFonts w:ascii="微软雅黑" w:hAnsi="微软雅黑" w:eastAsia="微软雅黑" w:cs="微软雅黑"/>
          <w:color w:val="333333"/>
          <w:sz w:val="21"/>
          <w:szCs w:val="21"/>
          <w:shd w:val="clear" w:fill="ffffff"/>
        </w:rPr>
        <w:t>5</w:t>
      </w:r>
      <w:r>
        <w:rPr>
          <w:rFonts w:ascii="微软雅黑" w:hAnsi="微软雅黑" w:eastAsia="微软雅黑" w:cs="微软雅黑" w:hint="eastAsia"/>
          <w:color w:val="333333"/>
          <w:sz w:val="21"/>
          <w:szCs w:val="21"/>
          <w:shd w:val="clear" w:fill="ffffff"/>
        </w:rPr>
        <w:t>）法学社会学</w:t>
      </w:r>
      <w:r>
        <w:rPr>
          <w:rFonts w:ascii="微软雅黑" w:hAnsi="微软雅黑" w:eastAsia="微软雅黑" w:cs="微软雅黑"/>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w:t>
      </w:r>
      <w:r>
        <w:rPr>
          <w:rFonts w:ascii="微软雅黑" w:hAnsi="微软雅黑" w:eastAsia="微软雅黑" w:cs="微软雅黑"/>
          <w:color w:val="333333"/>
          <w:sz w:val="21"/>
          <w:szCs w:val="21"/>
          <w:shd w:val="clear" w:fill="ffffff"/>
        </w:rPr>
        <w:t>6</w:t>
      </w:r>
      <w:r>
        <w:rPr>
          <w:rFonts w:ascii="微软雅黑" w:hAnsi="微软雅黑" w:eastAsia="微软雅黑" w:cs="微软雅黑" w:hint="eastAsia"/>
          <w:color w:val="333333"/>
          <w:sz w:val="21"/>
          <w:szCs w:val="21"/>
          <w:shd w:val="clear" w:fill="ffffff"/>
        </w:rPr>
        <w:t>）</w:t>
      </w:r>
      <w:hyperlink r:id="rId9" w:history="1">
        <w:r>
          <w:rPr>
            <w:rFonts w:ascii="微软雅黑" w:hAnsi="微软雅黑" w:eastAsia="微软雅黑" w:cs="微软雅黑" w:hint="eastAsia"/>
            <w:color w:val="333333"/>
            <w:sz w:val="21"/>
            <w:szCs w:val="21"/>
            <w:shd w:val="clear" w:fill="ffffff"/>
          </w:rPr>
          <w:t>习近平新时代中国特色社会主义思想</w:t>
        </w:r>
      </w:hyperlink>
    </w:p>
    <w:p>
      <w:pPr>
        <w:spacing w:line="500" w:lineRule="exact"/>
        <w:jc w:val="both"/>
        <w:rPr>
          <w:rStyle w:val=""/>
          <w:rFonts w:cs="微软雅黑"/>
          <w:b w:val="0"/>
          <w:color w:val="333333"/>
          <w:sz w:val="24"/>
          <w:szCs w:val="24"/>
          <w:shd w:val="clear" w:fill="ffffff"/>
        </w:rPr>
      </w:pPr>
      <w:r>
        <w:rPr>
          <w:rFonts w:ascii="微软雅黑" w:hAnsi="微软雅黑" w:eastAsia="微软雅黑" w:cs="微软雅黑" w:hint="eastAsia"/>
          <w:color w:val="333333"/>
          <w:sz w:val="21"/>
          <w:szCs w:val="21"/>
          <w:shd w:val="clear" w:fill="ffffff"/>
        </w:rPr>
        <w:t>（</w:t>
      </w:r>
      <w:r>
        <w:rPr>
          <w:rFonts w:ascii="微软雅黑" w:hAnsi="微软雅黑" w:eastAsia="微软雅黑" w:cs="微软雅黑"/>
          <w:color w:val="333333"/>
          <w:sz w:val="21"/>
          <w:szCs w:val="21"/>
          <w:shd w:val="clear" w:fill="ffffff"/>
        </w:rPr>
        <w:t>7</w:t>
      </w:r>
      <w:r>
        <w:rPr>
          <w:rFonts w:ascii="微软雅黑" w:hAnsi="微软雅黑" w:eastAsia="微软雅黑" w:cs="微软雅黑" w:hint="eastAsia"/>
          <w:color w:val="333333"/>
          <w:sz w:val="21"/>
          <w:szCs w:val="21"/>
          <w:shd w:val="clear" w:fill="ffffff"/>
        </w:rPr>
        <w:t>）文化与意识形态理论</w:t>
      </w:r>
      <w:r>
        <w:rPr>
          <w:rFonts w:ascii="微软雅黑" w:hAnsi="微软雅黑" w:eastAsia="微软雅黑" w:cs="微软雅黑"/>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w:t>
      </w:r>
      <w:r>
        <w:rPr>
          <w:rFonts w:ascii="微软雅黑" w:hAnsi="微软雅黑" w:eastAsia="微软雅黑" w:cs="微软雅黑"/>
          <w:color w:val="333333"/>
          <w:sz w:val="21"/>
          <w:szCs w:val="21"/>
          <w:shd w:val="clear" w:fill="ffffff"/>
        </w:rPr>
        <w:t>8</w:t>
      </w:r>
      <w:r>
        <w:rPr>
          <w:rFonts w:ascii="微软雅黑" w:hAnsi="微软雅黑" w:eastAsia="微软雅黑" w:cs="微软雅黑" w:hint="eastAsia"/>
          <w:color w:val="333333"/>
          <w:sz w:val="21"/>
          <w:szCs w:val="21"/>
          <w:shd w:val="clear" w:fill="ffffff"/>
        </w:rPr>
        <w:t>）管理哲学</w:t>
      </w:r>
      <w:r>
        <w:rPr>
          <w:rStyle w:val=""/>
          <w:rFonts w:cs="微软雅黑"/>
          <w:b w:val="0"/>
          <w:color w:val="333333"/>
          <w:sz w:val="24"/>
          <w:szCs w:val="24"/>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【课程设置】</w:t>
      </w:r>
      <w:r>
        <w:rPr>
          <w:rStyle w:val=""/>
          <w:rFonts w:ascii="微软雅黑" w:hAnsi="微软雅黑" w:eastAsia="微软雅黑" w:cs="微软雅黑"/>
          <w:color w:val="333333"/>
          <w:sz w:val="24"/>
          <w:szCs w:val="24"/>
          <w:shd w:val="clear" w:fill="ffffff"/>
        </w:rPr>
      </w:r>
    </w:p>
    <w:p>
      <w:pPr>
        <w:spacing w:line="500" w:lineRule="exact"/>
        <w:jc w:val="both"/>
        <w:rPr>
          <w:rFonts w:ascii="微软雅黑" w:hAnsi="微软雅黑" w:eastAsia="微软雅黑" w:cs="微软雅黑"/>
          <w:b/>
          <w:color w:val="333333"/>
          <w:sz w:val="21"/>
          <w:szCs w:val="21"/>
          <w:shd w:val="clear" w:fill="ffffff"/>
        </w:rPr>
      </w:pPr>
      <w:r>
        <w:rPr>
          <w:rFonts w:ascii="微软雅黑" w:hAnsi="微软雅黑" w:eastAsia="微软雅黑" w:cs="微软雅黑" w:hint="eastAsia"/>
          <w:b/>
          <w:color w:val="333333"/>
          <w:sz w:val="21"/>
          <w:szCs w:val="21"/>
          <w:shd w:val="clear" w:fill="ffffff"/>
        </w:rPr>
        <w:t>专业基础课：</w:t>
      </w:r>
      <w:r>
        <w:rPr>
          <w:rFonts w:ascii="微软雅黑" w:hAnsi="微软雅黑" w:eastAsia="微软雅黑" w:cs="微软雅黑"/>
          <w:b/>
          <w:color w:val="333333"/>
          <w:sz w:val="21"/>
          <w:szCs w:val="21"/>
          <w:shd w:val="clear" w:fill="ffffff"/>
        </w:rPr>
      </w:r>
    </w:p>
    <w:p>
      <w:pPr>
        <w:ind w:firstLine="315"/>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马克思主义经典著作选读、中国特色社会主义的哲学基础、管理学原理</w:t>
      </w:r>
      <w:r>
        <w:rPr>
          <w:rFonts w:ascii="微软雅黑" w:hAnsi="微软雅黑" w:eastAsia="微软雅黑" w:cs="微软雅黑"/>
          <w:color w:val="333333"/>
          <w:sz w:val="21"/>
          <w:szCs w:val="21"/>
          <w:shd w:val="clear" w:fill="ffffff"/>
        </w:rPr>
        <w:t xml:space="preserve">  </w:t>
      </w:r>
      <w:r>
        <w:rPr>
          <w:rFonts w:ascii="微软雅黑" w:hAnsi="微软雅黑" w:eastAsia="微软雅黑" w:cs="微软雅黑"/>
          <w:color w:val="333333"/>
          <w:sz w:val="21"/>
          <w:szCs w:val="21"/>
          <w:shd w:val="clear" w:fill="ffffff"/>
        </w:rPr>
      </w:r>
    </w:p>
    <w:p>
      <w:pPr>
        <w:spacing w:line="500" w:lineRule="exact"/>
        <w:rPr>
          <w:rFonts w:ascii="黑体" w:hAnsi="黑体" w:eastAsia="黑体" w:cs="微软雅黑"/>
          <w:sz w:val="30"/>
          <w:szCs w:val="30"/>
          <w:shd w:val="clear" w:fill="ffffff"/>
        </w:rPr>
      </w:pPr>
      <w:r>
        <w:rPr>
          <w:rFonts w:ascii="微软雅黑" w:hAnsi="微软雅黑" w:eastAsia="微软雅黑" w:cs="微软雅黑" w:hint="eastAsia"/>
          <w:b/>
          <w:color w:val="333333"/>
          <w:sz w:val="21"/>
          <w:szCs w:val="21"/>
          <w:shd w:val="clear" w:fill="ffffff"/>
        </w:rPr>
        <w:t>专业课：</w:t>
      </w:r>
      <w:r>
        <w:rPr>
          <w:rFonts w:ascii="黑体" w:hAnsi="黑体" w:eastAsia="黑体" w:cs="微软雅黑"/>
          <w:sz w:val="30"/>
          <w:szCs w:val="30"/>
          <w:shd w:val="clear" w:fill="ffffff"/>
        </w:rPr>
      </w:r>
    </w:p>
    <w:p>
      <w:pPr>
        <w:ind w:firstLine="420"/>
        <w:spacing w:line="500" w:lineRule="exact"/>
        <w:rPr>
          <w:rFonts w:ascii="微软雅黑" w:hAnsi="微软雅黑" w:eastAsia="微软雅黑" w:cs="微软雅黑"/>
          <w:b/>
          <w:bCs/>
          <w:color w:val="990000"/>
          <w:sz w:val="21"/>
          <w:szCs w:val="21"/>
        </w:rPr>
      </w:pPr>
      <w:r>
        <w:rPr>
          <w:rFonts w:ascii="微软雅黑" w:hAnsi="微软雅黑" w:eastAsia="微软雅黑" w:cs="微软雅黑" w:hint="eastAsia"/>
          <w:color w:val="333333"/>
          <w:sz w:val="21"/>
          <w:szCs w:val="21"/>
          <w:shd w:val="clear" w:fill="ffffff"/>
        </w:rPr>
        <w:t>社会主义市场经济理论与政策、马克思主义政治经济学、中国特色社会主义理论与实践、马克思主义哲学、国际关系（中美、中欧、中俄等）、管理学研究方法、国际政治（一带一路</w:t>
      </w:r>
      <w:r>
        <w:rPr>
          <w:rFonts w:ascii="微软雅黑" w:hAnsi="微软雅黑" w:eastAsia="微软雅黑" w:cs="微软雅黑"/>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全球治理）、哲学基础理论与方法研究、社会主义市场经济理论与政策、中外政治思想史、研究方法与论文写作</w:t>
      </w:r>
      <w:r>
        <w:rPr>
          <w:rFonts w:ascii="微软雅黑" w:hAnsi="微软雅黑" w:eastAsia="微软雅黑" w:cs="微软雅黑"/>
          <w:b/>
          <w:bCs/>
          <w:color w:val="990000"/>
          <w:sz w:val="21"/>
          <w:szCs w:val="21"/>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b/>
          <w:color w:val="333333"/>
          <w:sz w:val="21"/>
          <w:szCs w:val="21"/>
          <w:shd w:val="clear" w:fill="ffffff"/>
        </w:rPr>
        <w:t>选修课：</w:t>
      </w:r>
      <w:r>
        <w:rPr>
          <w:rFonts w:ascii="微软雅黑" w:hAnsi="微软雅黑" w:eastAsia="微软雅黑" w:cs="微软雅黑"/>
          <w:color w:val="333333"/>
          <w:sz w:val="21"/>
          <w:szCs w:val="21"/>
          <w:shd w:val="clear" w:fill="ffffff"/>
        </w:rPr>
      </w:r>
    </w:p>
    <w:p>
      <w:pPr>
        <w:ind w:firstLine="420"/>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中共党史与党建、中国特色社会主义理论体系、周易哲学研究、伦理学前沿问题研究、当代世界经济与政治专题研究、传媒经济学、宗教学、重大政治事件以及政治思想史、中国政府与政治体制改革</w:t>
      </w:r>
      <w:r>
        <w:rPr>
          <w:rFonts w:ascii="微软雅黑" w:hAnsi="微软雅黑" w:eastAsia="微软雅黑" w:cs="微软雅黑"/>
          <w:color w:val="333333"/>
          <w:sz w:val="21"/>
          <w:szCs w:val="21"/>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color w:val="333333"/>
          <w:sz w:val="24"/>
          <w:szCs w:val="24"/>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【部分师资简介】</w:t>
      </w:r>
      <w:r>
        <w:rPr>
          <w:rStyle w:val=""/>
          <w:rFonts w:ascii="微软雅黑" w:hAnsi="微软雅黑" w:eastAsia="微软雅黑" w:cs="微软雅黑"/>
          <w:color w:val="333333"/>
          <w:sz w:val="24"/>
          <w:szCs w:val="24"/>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邓纯东</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中国社会科学院马克思主义研究院党委书记、院长，第十三届全国政协</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委员，研究员，博士生导师</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李景源</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中国社会科学院学部委员，中国社会科学院职称评定委员会评委，中国社会科学院研究生院博士生导师</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程恩富</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中国社会科学院学部委员学部委员、著名经济学家、中国社会科学院大学首席教授，上海财经大学马克思主义研究院院长、博士生导师</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黄群慧</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中国社会科学院经济研究所所长、研究员、教授、博士生导师</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樊建新</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中国社会科学院马克思主义研究院副院长、研究员，教授，中国社会科学院研究生院马克思主义研究系主任，国务院政府特殊津贴专家</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冯颜利</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中国社会科学院哲学研究所纪委书记、副所长、研究员、博士生导师</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金民卿</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中国社会科学院马克思主义研究院副院长、研究员，博士生导师、国务院政府特殊津贴专家</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姜</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辉</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中国社会科学院信息情报研究院党委书记兼副院长、研究员、博士生导师</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辛向阳</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中国社会科学院信息情报研究院纪委书记、副院长</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张建云</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中国社会科学院马克思主义研究院马克思主义基本原理研究室主任，研究员、博士生导师</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李春</w:t>
      </w:r>
      <w:r>
        <w:rPr>
          <w:rFonts w:ascii="微软雅黑" w:hAnsi="微软雅黑" w:eastAsia="微软雅黑" w:cs="微软雅黑" w:hint="eastAsia"/>
          <w:color w:val="333333"/>
          <w:sz w:val="21"/>
          <w:szCs w:val="21"/>
          <w:shd w:val="clear" w:fill="ffffff"/>
        </w:rPr>
        <w:t>华</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中国社会科学院马克思主义研究院马克思主义原理研究部副主任、研究员、博士生导师</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成建华</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中国社会科学院哲学研究所研究员，东方哲学研究室主任，中国社会科学院研究生院哲学系教授、博士生导师，中国宗教学会理事</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侯为民</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中国社会科学院马克思主义研究院研究员，思想政治教育研究室主任、博士生导师</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赵智奎</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中国社会科学院马克思主义研究院中国特色社会主义理论体系室主任，研究员，博士生导师</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张小平</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中国社会科学院马克思主义研究院文化与意识形态建设研究室主任、研究员、博士生导师</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白</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钢</w:t>
      </w:r>
      <w:r>
        <w:rPr>
          <w:rFonts w:ascii="微软雅黑" w:hAnsi="微软雅黑" w:eastAsia="微软雅黑" w:cs="微软雅黑" w:hint="eastAsia"/>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中国社会科学院政治学研究</w:t>
      </w:r>
      <w:r>
        <w:rPr>
          <w:rFonts w:ascii="微软雅黑" w:hAnsi="微软雅黑" w:eastAsia="微软雅黑" w:cs="微软雅黑" w:hint="eastAsia"/>
          <w:color w:val="333333"/>
          <w:sz w:val="21"/>
          <w:szCs w:val="21"/>
          <w:shd w:val="clear" w:fill="ffffff"/>
        </w:rPr>
        <w:t>所研究员、教授、博士生导师，政治学研究所政治理论研究室主任、研究生院政治学系主任，享国务院特殊津贴</w:t>
      </w:r>
      <w:r>
        <w:rPr>
          <w:rFonts w:ascii="微软雅黑" w:hAnsi="微软雅黑" w:eastAsia="微软雅黑" w:cs="微软雅黑"/>
          <w:color w:val="333333"/>
          <w:sz w:val="21"/>
          <w:szCs w:val="21"/>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color w:val="333333"/>
          <w:sz w:val="24"/>
          <w:szCs w:val="24"/>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【招生对象】</w:t>
      </w:r>
      <w:r>
        <w:rPr>
          <w:rStyle w:val=""/>
          <w:rFonts w:ascii="微软雅黑" w:hAnsi="微软雅黑" w:eastAsia="微软雅黑" w:cs="微软雅黑"/>
          <w:color w:val="333333"/>
          <w:sz w:val="24"/>
          <w:szCs w:val="24"/>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color w:val="333333"/>
          <w:sz w:val="21"/>
          <w:szCs w:val="21"/>
          <w:shd w:val="clear" w:fill="ffffff"/>
        </w:rPr>
        <w:t>1</w:t>
      </w:r>
      <w:r>
        <w:rPr>
          <w:rFonts w:ascii="微软雅黑" w:hAnsi="微软雅黑" w:eastAsia="微软雅黑" w:cs="微软雅黑" w:hint="eastAsia"/>
          <w:color w:val="333333"/>
          <w:sz w:val="21"/>
          <w:szCs w:val="21"/>
          <w:shd w:val="clear" w:fill="ffffff"/>
        </w:rPr>
        <w:t>、已获硕士学位的人员</w:t>
      </w:r>
      <w:r>
        <w:rPr>
          <w:rFonts w:ascii="微软雅黑" w:hAnsi="微软雅黑" w:eastAsia="微软雅黑" w:cs="微软雅黑"/>
          <w:color w:val="333333"/>
          <w:sz w:val="21"/>
          <w:szCs w:val="21"/>
          <w:shd w:val="clear" w:fill="ffffff"/>
        </w:rPr>
        <w:t>(</w:t>
      </w:r>
      <w:r>
        <w:rPr>
          <w:rFonts w:ascii="微软雅黑" w:hAnsi="微软雅黑" w:eastAsia="微软雅黑" w:cs="微软雅黑" w:hint="eastAsia"/>
          <w:color w:val="333333"/>
          <w:sz w:val="21"/>
          <w:szCs w:val="21"/>
          <w:shd w:val="clear" w:fill="ffffff"/>
        </w:rPr>
        <w:t>在境外获得的学位须通过教育部留学服务中心认证，报名时须提交教育部留学服务中心“国外学位学历认证书”复印件</w:t>
      </w:r>
      <w:r>
        <w:rPr>
          <w:rFonts w:ascii="微软雅黑" w:hAnsi="微软雅黑" w:eastAsia="微软雅黑" w:cs="微软雅黑"/>
          <w:color w:val="333333"/>
          <w:sz w:val="21"/>
          <w:szCs w:val="21"/>
          <w:shd w:val="clear" w:fill="ffffff"/>
        </w:rPr>
        <w:t xml:space="preserve">); </w:t>
      </w:r>
      <w:r>
        <w:rPr>
          <w:rFonts w:ascii="微软雅黑" w:hAnsi="微软雅黑" w:eastAsia="微软雅黑" w:cs="微软雅黑"/>
          <w:color w:val="333333"/>
          <w:sz w:val="21"/>
          <w:szCs w:val="21"/>
          <w:shd w:val="clear" w:fill="ffffff"/>
        </w:rPr>
        <w:br w:type="textWrapping"/>
        <w:t>2</w:t>
      </w:r>
      <w:r>
        <w:rPr>
          <w:rFonts w:ascii="微软雅黑" w:hAnsi="微软雅黑" w:eastAsia="微软雅黑" w:cs="微软雅黑" w:hint="eastAsia"/>
          <w:color w:val="333333"/>
          <w:sz w:val="21"/>
          <w:szCs w:val="21"/>
          <w:shd w:val="clear" w:fill="ffffff"/>
        </w:rPr>
        <w:t>、国企、央企、合资、民营等企业决策层人员；</w:t>
      </w:r>
      <w:r>
        <w:rPr>
          <w:rFonts w:ascii="微软雅黑" w:hAnsi="微软雅黑" w:eastAsia="微软雅黑" w:cs="微软雅黑"/>
          <w:color w:val="333333"/>
          <w:sz w:val="21"/>
          <w:szCs w:val="21"/>
          <w:shd w:val="clear" w:fill="ffffff"/>
        </w:rPr>
        <w:br w:type="textWrapping"/>
        <w:t>3</w:t>
      </w:r>
      <w:r>
        <w:rPr>
          <w:rFonts w:ascii="微软雅黑" w:hAnsi="微软雅黑" w:eastAsia="微软雅黑" w:cs="微软雅黑" w:hint="eastAsia"/>
          <w:color w:val="333333"/>
          <w:sz w:val="21"/>
          <w:szCs w:val="21"/>
          <w:shd w:val="clear" w:fill="ffffff"/>
        </w:rPr>
        <w:t>、高校、科研机构、党政机关、新闻媒体等行业从业人员；</w:t>
      </w:r>
      <w:r>
        <w:rPr>
          <w:rFonts w:ascii="微软雅黑" w:hAnsi="微软雅黑" w:eastAsia="微软雅黑" w:cs="微软雅黑"/>
          <w:color w:val="333333"/>
          <w:sz w:val="21"/>
          <w:szCs w:val="21"/>
          <w:shd w:val="clear" w:fill="ffffff"/>
        </w:rPr>
        <w:br w:type="textWrapping"/>
        <w:t>4</w:t>
      </w:r>
      <w:r>
        <w:rPr>
          <w:rFonts w:ascii="微软雅黑" w:hAnsi="微软雅黑" w:eastAsia="微软雅黑" w:cs="微软雅黑" w:hint="eastAsia"/>
          <w:color w:val="333333"/>
          <w:sz w:val="21"/>
          <w:szCs w:val="21"/>
          <w:shd w:val="clear" w:fill="ffffff"/>
        </w:rPr>
        <w:t>、符合报名条件的社会其他人员。</w:t>
      </w:r>
      <w:r>
        <w:rPr>
          <w:rFonts w:ascii="微软雅黑" w:hAnsi="微软雅黑" w:eastAsia="微软雅黑" w:cs="微软雅黑"/>
          <w:color w:val="333333"/>
          <w:sz w:val="21"/>
          <w:szCs w:val="21"/>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color w:val="333333"/>
          <w:sz w:val="24"/>
          <w:szCs w:val="24"/>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【学制信息】</w:t>
      </w:r>
      <w:r>
        <w:rPr>
          <w:rStyle w:val=""/>
          <w:rFonts w:ascii="微软雅黑" w:hAnsi="微软雅黑" w:eastAsia="微软雅黑" w:cs="微软雅黑"/>
          <w:color w:val="333333"/>
          <w:sz w:val="24"/>
          <w:szCs w:val="24"/>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学</w:t>
      </w:r>
      <w:r>
        <w:rPr>
          <w:rFonts w:ascii="微软雅黑" w:hAnsi="微软雅黑" w:eastAsia="微软雅黑" w:cs="微软雅黑"/>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制：总学制共计两年半（其中课程学习</w:t>
      </w:r>
      <w:r>
        <w:rPr>
          <w:rFonts w:ascii="微软雅黑" w:hAnsi="微软雅黑" w:eastAsia="微软雅黑" w:cs="微软雅黑"/>
          <w:color w:val="333333"/>
          <w:sz w:val="21"/>
          <w:szCs w:val="21"/>
          <w:shd w:val="clear" w:fill="ffffff"/>
        </w:rPr>
        <w:t>2</w:t>
      </w:r>
      <w:r>
        <w:rPr>
          <w:rFonts w:ascii="微软雅黑" w:hAnsi="微软雅黑" w:eastAsia="微软雅黑" w:cs="微软雅黑" w:hint="eastAsia"/>
          <w:color w:val="333333"/>
          <w:sz w:val="21"/>
          <w:szCs w:val="21"/>
          <w:shd w:val="clear" w:fill="ffffff"/>
        </w:rPr>
        <w:t>年，课程论文撰写半年）；</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学习时间：学制</w:t>
      </w:r>
      <w:r>
        <w:rPr>
          <w:rFonts w:ascii="微软雅黑" w:hAnsi="微软雅黑" w:eastAsia="微软雅黑" w:cs="微软雅黑"/>
          <w:color w:val="333333"/>
          <w:sz w:val="21"/>
          <w:szCs w:val="21"/>
          <w:shd w:val="clear" w:fill="ffffff"/>
        </w:rPr>
        <w:t>2</w:t>
      </w:r>
      <w:r>
        <w:rPr>
          <w:rFonts w:ascii="微软雅黑" w:hAnsi="微软雅黑" w:eastAsia="微软雅黑" w:cs="微软雅黑" w:hint="eastAsia"/>
          <w:color w:val="333333"/>
          <w:sz w:val="21"/>
          <w:szCs w:val="21"/>
          <w:shd w:val="clear" w:fill="ffffff"/>
        </w:rPr>
        <w:t>年，每</w:t>
      </w:r>
      <w:r>
        <w:rPr>
          <w:rFonts w:ascii="微软雅黑" w:hAnsi="微软雅黑" w:eastAsia="微软雅黑" w:cs="微软雅黑"/>
          <w:color w:val="333333"/>
          <w:sz w:val="21"/>
          <w:szCs w:val="21"/>
          <w:shd w:val="clear" w:fill="ffffff"/>
        </w:rPr>
        <w:t>2</w:t>
      </w:r>
      <w:r>
        <w:rPr>
          <w:rFonts w:ascii="微软雅黑" w:hAnsi="微软雅黑" w:eastAsia="微软雅黑" w:cs="微软雅黑" w:hint="eastAsia"/>
          <w:color w:val="333333"/>
          <w:sz w:val="21"/>
          <w:szCs w:val="21"/>
          <w:shd w:val="clear" w:fill="ffffff"/>
        </w:rPr>
        <w:t>个月集中授课一次，每次</w:t>
      </w:r>
      <w:r>
        <w:rPr>
          <w:rFonts w:ascii="微软雅黑" w:hAnsi="微软雅黑" w:eastAsia="微软雅黑" w:cs="微软雅黑" w:hint="eastAsia"/>
          <w:color w:val="333333"/>
          <w:sz w:val="21"/>
          <w:szCs w:val="21"/>
          <w:shd w:val="clear" w:fill="ffffff"/>
        </w:rPr>
        <w:t>4</w:t>
      </w:r>
      <w:r>
        <w:rPr>
          <w:rFonts w:ascii="微软雅黑" w:hAnsi="微软雅黑" w:eastAsia="微软雅黑" w:cs="微软雅黑" w:hint="eastAsia"/>
          <w:color w:val="333333"/>
          <w:sz w:val="21"/>
          <w:szCs w:val="21"/>
          <w:shd w:val="clear" w:fill="ffffff"/>
        </w:rPr>
        <w:t>天；</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学习地点：中国社会科学院、雄安、遵义等；</w:t>
      </w:r>
      <w:r>
        <w:rPr>
          <w:rFonts w:ascii="微软雅黑" w:hAnsi="微软雅黑" w:eastAsia="微软雅黑" w:cs="微软雅黑"/>
          <w:color w:val="333333"/>
          <w:sz w:val="21"/>
          <w:szCs w:val="21"/>
          <w:shd w:val="clear" w:fill="ffffff"/>
        </w:rPr>
      </w:r>
    </w:p>
    <w:p>
      <w:pPr>
        <w:spacing w:line="500" w:lineRule="exact"/>
        <w:rPr>
          <w:rStyle w:val=""/>
          <w:rFonts w:ascii="微软雅黑" w:hAnsi="微软雅黑" w:eastAsia="微软雅黑" w:cs="微软雅黑"/>
          <w:color w:val="333333"/>
          <w:sz w:val="24"/>
          <w:szCs w:val="24"/>
          <w:shd w:val="clear" w:fill="ffffff"/>
        </w:rPr>
      </w:pPr>
      <w:r>
        <w:rPr>
          <w:rFonts w:ascii="微软雅黑" w:hAnsi="微软雅黑" w:eastAsia="微软雅黑" w:cs="微软雅黑" w:hint="eastAsia"/>
          <w:color w:val="333333"/>
          <w:sz w:val="21"/>
          <w:szCs w:val="21"/>
          <w:shd w:val="clear" w:fill="ffffff"/>
        </w:rPr>
        <w:t>招生人数：</w:t>
      </w:r>
      <w:r>
        <w:rPr>
          <w:rFonts w:ascii="微软雅黑" w:hAnsi="微软雅黑" w:eastAsia="微软雅黑" w:cs="微软雅黑"/>
          <w:color w:val="333333"/>
          <w:sz w:val="21"/>
          <w:szCs w:val="21"/>
          <w:shd w:val="clear" w:fill="ffffff"/>
        </w:rPr>
        <w:t>40</w:t>
      </w:r>
      <w:r>
        <w:rPr>
          <w:rFonts w:ascii="微软雅黑" w:hAnsi="微软雅黑" w:eastAsia="微软雅黑" w:cs="微软雅黑" w:hint="eastAsia"/>
          <w:color w:val="333333"/>
          <w:sz w:val="21"/>
          <w:szCs w:val="21"/>
          <w:shd w:val="clear" w:fill="ffffff"/>
        </w:rPr>
        <w:t>人；</w:t>
      </w:r>
      <w:r/>
      <w:bookmarkStart w:id="0" w:name="_GoBack"/>
      <w:bookmarkEnd w:id="0"/>
      <w:r/>
      <w:r>
        <w:rPr>
          <w:rStyle w:val=""/>
          <w:rFonts w:ascii="微软雅黑" w:hAnsi="微软雅黑" w:eastAsia="微软雅黑" w:cs="微软雅黑"/>
          <w:color w:val="333333"/>
          <w:sz w:val="24"/>
          <w:szCs w:val="24"/>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【报名条件】</w:t>
      </w:r>
      <w:r>
        <w:rPr>
          <w:rStyle w:val=""/>
          <w:rFonts w:ascii="微软雅黑" w:hAnsi="微软雅黑" w:eastAsia="微软雅黑" w:cs="微软雅黑"/>
          <w:color w:val="333333"/>
          <w:sz w:val="24"/>
          <w:szCs w:val="24"/>
          <w:shd w:val="clear" w:fill="ffffff"/>
        </w:rPr>
      </w:r>
    </w:p>
    <w:p>
      <w:pPr>
        <w:spacing w:line="500" w:lineRule="exact"/>
        <w:rPr>
          <w:rFonts w:ascii="微软雅黑" w:hAnsi="微软雅黑" w:eastAsia="微软雅黑" w:cs="微软雅黑"/>
          <w:sz w:val="21"/>
          <w:szCs w:val="21"/>
          <w:shd w:val="clear" w:fill="ffffff"/>
        </w:rPr>
      </w:pPr>
      <w:r>
        <w:rPr>
          <w:rFonts w:ascii="微软雅黑" w:hAnsi="微软雅黑" w:eastAsia="微软雅黑" w:cs="微软雅黑" w:hint="eastAsia"/>
          <w:sz w:val="21"/>
          <w:szCs w:val="21"/>
          <w:shd w:val="clear" w:fill="ffffff"/>
        </w:rPr>
        <w:t>1、拥有硕士学位或具备研究生同等学力（中级或中级以上职称），取得一定科研成果；只具有学士学位者需由其上级主管单位开具推荐信，情况优秀者可酌情录取 。</w:t>
      </w:r>
      <w:r>
        <w:rPr>
          <w:rFonts w:ascii="微软雅黑" w:hAnsi="微软雅黑" w:eastAsia="微软雅黑" w:cs="微软雅黑"/>
          <w:sz w:val="21"/>
          <w:szCs w:val="21"/>
          <w:shd w:val="clear" w:fill="ffffff"/>
        </w:rPr>
      </w:r>
    </w:p>
    <w:p>
      <w:pPr>
        <w:spacing w:line="500" w:lineRule="exact"/>
        <w:rPr>
          <w:rFonts w:ascii="微软雅黑" w:hAnsi="微软雅黑" w:eastAsia="微软雅黑" w:cs="微软雅黑"/>
          <w:sz w:val="21"/>
          <w:szCs w:val="21"/>
          <w:shd w:val="clear" w:fill="ffffff"/>
        </w:rPr>
      </w:pPr>
      <w:r>
        <w:rPr>
          <w:rFonts w:ascii="微软雅黑" w:hAnsi="微软雅黑" w:eastAsia="微软雅黑" w:cs="微软雅黑" w:hint="eastAsia"/>
          <w:sz w:val="21"/>
          <w:szCs w:val="21"/>
          <w:shd w:val="clear" w:fill="ffffff"/>
        </w:rPr>
        <w:t>2、热爱祖国，品德良好，遵纪守法，身体健康；</w:t>
      </w:r>
      <w:r>
        <w:rPr>
          <w:rFonts w:ascii="微软雅黑" w:hAnsi="微软雅黑" w:eastAsia="微软雅黑" w:cs="微软雅黑"/>
          <w:sz w:val="21"/>
          <w:szCs w:val="21"/>
          <w:shd w:val="clear" w:fill="ffffff"/>
        </w:rPr>
      </w:r>
    </w:p>
    <w:p>
      <w:pPr>
        <w:spacing w:line="500" w:lineRule="exact"/>
        <w:rPr>
          <w:rFonts w:ascii="微软雅黑" w:hAnsi="微软雅黑" w:eastAsia="微软雅黑" w:cs="微软雅黑"/>
          <w:sz w:val="21"/>
          <w:szCs w:val="21"/>
          <w:shd w:val="clear" w:fill="ffffff"/>
        </w:rPr>
      </w:pPr>
      <w:r>
        <w:rPr>
          <w:rFonts w:ascii="微软雅黑" w:hAnsi="微软雅黑" w:eastAsia="微软雅黑" w:cs="微软雅黑" w:hint="eastAsia"/>
          <w:sz w:val="21"/>
          <w:szCs w:val="21"/>
          <w:shd w:val="clear" w:fill="ffffff"/>
        </w:rPr>
        <w:t>3、年龄一般不超过55周岁。</w:t>
      </w:r>
      <w:r>
        <w:rPr>
          <w:rFonts w:ascii="微软雅黑" w:hAnsi="微软雅黑" w:eastAsia="微软雅黑" w:cs="微软雅黑"/>
          <w:sz w:val="21"/>
          <w:szCs w:val="21"/>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color w:val="333333"/>
          <w:sz w:val="24"/>
          <w:szCs w:val="24"/>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【报名程序】</w:t>
      </w:r>
      <w:r>
        <w:rPr>
          <w:rStyle w:val=""/>
          <w:rFonts w:ascii="微软雅黑" w:hAnsi="微软雅黑" w:eastAsia="微软雅黑" w:cs="微软雅黑"/>
          <w:color w:val="333333"/>
          <w:sz w:val="24"/>
          <w:szCs w:val="24"/>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color w:val="333333"/>
          <w:sz w:val="21"/>
          <w:szCs w:val="21"/>
          <w:shd w:val="clear" w:fill="ffffff"/>
        </w:rPr>
        <w:t>1</w:t>
      </w:r>
      <w:r>
        <w:rPr>
          <w:rFonts w:ascii="微软雅黑" w:hAnsi="微软雅黑" w:eastAsia="微软雅黑" w:cs="微软雅黑" w:hint="eastAsia"/>
          <w:color w:val="333333"/>
          <w:sz w:val="21"/>
          <w:szCs w:val="21"/>
          <w:shd w:val="clear" w:fill="ffffff"/>
        </w:rPr>
        <w:t>、学员提交报名申请表、个人身份证复印件、个人学历学位证书复印件、</w:t>
      </w:r>
      <w:r>
        <w:rPr>
          <w:rFonts w:ascii="微软雅黑" w:hAnsi="微软雅黑" w:eastAsia="微软雅黑" w:cs="微软雅黑"/>
          <w:color w:val="333333"/>
          <w:sz w:val="21"/>
          <w:szCs w:val="21"/>
          <w:shd w:val="clear" w:fill="ffffff"/>
        </w:rPr>
        <w:t>2</w:t>
      </w:r>
      <w:r>
        <w:rPr>
          <w:rFonts w:ascii="微软雅黑" w:hAnsi="微软雅黑" w:eastAsia="微软雅黑" w:cs="微软雅黑" w:hint="eastAsia"/>
          <w:color w:val="333333"/>
          <w:sz w:val="21"/>
          <w:szCs w:val="21"/>
          <w:shd w:val="clear" w:fill="ffffff"/>
        </w:rPr>
        <w:t>寸免冠近照（电子版）；</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color w:val="333333"/>
          <w:sz w:val="21"/>
          <w:szCs w:val="21"/>
          <w:shd w:val="clear" w:fill="ffffff"/>
        </w:rPr>
        <w:t>2</w:t>
      </w:r>
      <w:r>
        <w:rPr>
          <w:rFonts w:ascii="微软雅黑" w:hAnsi="微软雅黑" w:eastAsia="微软雅黑" w:cs="微软雅黑" w:hint="eastAsia"/>
          <w:color w:val="333333"/>
          <w:sz w:val="21"/>
          <w:szCs w:val="21"/>
          <w:shd w:val="clear" w:fill="ffffff"/>
        </w:rPr>
        <w:t>、学院审核学员报名申请资料，择优录取；</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color w:val="333333"/>
          <w:sz w:val="21"/>
          <w:szCs w:val="21"/>
          <w:shd w:val="clear" w:fill="ffffff"/>
        </w:rPr>
        <w:t>3</w:t>
      </w:r>
      <w:r>
        <w:rPr>
          <w:rFonts w:ascii="微软雅黑" w:hAnsi="微软雅黑" w:eastAsia="微软雅黑" w:cs="微软雅黑" w:hint="eastAsia"/>
          <w:color w:val="333333"/>
          <w:sz w:val="21"/>
          <w:szCs w:val="21"/>
          <w:shd w:val="clear" w:fill="ffffff"/>
        </w:rPr>
        <w:t>、集中面试笔试，经组织审核合格后向已录取的学员寄发录取通知书；</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color w:val="333333"/>
          <w:sz w:val="21"/>
          <w:szCs w:val="21"/>
          <w:shd w:val="clear" w:fill="ffffff"/>
        </w:rPr>
        <w:t>4</w:t>
      </w:r>
      <w:r>
        <w:rPr>
          <w:rFonts w:ascii="微软雅黑" w:hAnsi="微软雅黑" w:eastAsia="微软雅黑" w:cs="微软雅黑" w:hint="eastAsia"/>
          <w:color w:val="333333"/>
          <w:sz w:val="21"/>
          <w:szCs w:val="21"/>
          <w:shd w:val="clear" w:fill="ffffff"/>
        </w:rPr>
        <w:t>、学员收到录取通知书后按规定方式与时间交纳学费；</w:t>
      </w:r>
      <w:r>
        <w:rPr>
          <w:rFonts w:ascii="微软雅黑" w:hAnsi="微软雅黑" w:eastAsia="微软雅黑" w:cs="微软雅黑"/>
          <w:color w:val="333333"/>
          <w:sz w:val="21"/>
          <w:szCs w:val="21"/>
          <w:shd w:val="clear" w:fill="ffffff"/>
        </w:rPr>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color w:val="333333"/>
          <w:sz w:val="21"/>
          <w:szCs w:val="21"/>
          <w:shd w:val="clear" w:fill="ffffff"/>
        </w:rPr>
        <w:t>5</w:t>
      </w:r>
      <w:r>
        <w:rPr>
          <w:rFonts w:ascii="微软雅黑" w:hAnsi="微软雅黑" w:eastAsia="微软雅黑" w:cs="微软雅黑" w:hint="eastAsia"/>
          <w:color w:val="333333"/>
          <w:sz w:val="21"/>
          <w:szCs w:val="21"/>
          <w:shd w:val="clear" w:fill="ffffff"/>
        </w:rPr>
        <w:t>、学员在开学当日持交费凭证办理报名注册、领取相关资料，正式入学。</w:t>
      </w:r>
      <w:r>
        <w:rPr>
          <w:rFonts w:ascii="微软雅黑" w:hAnsi="微软雅黑" w:eastAsia="微软雅黑" w:cs="微软雅黑"/>
          <w:color w:val="333333"/>
          <w:sz w:val="21"/>
          <w:szCs w:val="21"/>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color w:val="333333"/>
          <w:sz w:val="24"/>
          <w:szCs w:val="24"/>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【证书颁发】</w:t>
      </w:r>
      <w:r>
        <w:rPr>
          <w:rStyle w:val=""/>
          <w:rFonts w:ascii="微软雅黑" w:hAnsi="微软雅黑" w:eastAsia="微软雅黑" w:cs="微软雅黑"/>
          <w:color w:val="333333"/>
          <w:sz w:val="24"/>
          <w:szCs w:val="24"/>
          <w:shd w:val="clear" w:fill="ffffff"/>
        </w:rPr>
      </w:r>
    </w:p>
    <w:p>
      <w:pPr>
        <w:ind w:firstLine="420"/>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学员修完全部课程且考试成绩合格者，颁发《中国社会科学院研究生院高级课程班结业证书》（钢印、红印、统一编号）。</w:t>
      </w:r>
      <w:r>
        <w:rPr>
          <w:rFonts w:ascii="微软雅黑" w:hAnsi="微软雅黑" w:eastAsia="微软雅黑" w:cs="微软雅黑"/>
          <w:color w:val="333333"/>
          <w:sz w:val="21"/>
          <w:szCs w:val="21"/>
          <w:shd w:val="clear" w:fill="ffffff"/>
        </w:rPr>
      </w:r>
    </w:p>
    <w:p>
      <w:pPr>
        <w:ind w:firstLine="420"/>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符合同等学力申请博士学位条件的学员可按照我院有关规定申请博士学位，通过考试与论文答辩者由中国社会科学院研究生院颁发博士学位证书。</w:t>
      </w:r>
      <w:r>
        <w:rPr>
          <w:rFonts w:ascii="微软雅黑" w:hAnsi="微软雅黑" w:eastAsia="微软雅黑" w:cs="微软雅黑"/>
          <w:color w:val="333333"/>
          <w:sz w:val="21"/>
          <w:szCs w:val="21"/>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color w:val="333333"/>
          <w:sz w:val="24"/>
          <w:szCs w:val="24"/>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【学费】</w:t>
      </w:r>
      <w:r>
        <w:rPr>
          <w:rStyle w:val=""/>
          <w:rFonts w:ascii="微软雅黑" w:hAnsi="微软雅黑" w:eastAsia="微软雅黑" w:cs="微软雅黑"/>
          <w:color w:val="333333"/>
          <w:sz w:val="24"/>
          <w:szCs w:val="24"/>
          <w:shd w:val="clear" w:fill="ffffff"/>
        </w:rPr>
      </w:r>
    </w:p>
    <w:p>
      <w:pPr>
        <w:ind w:firstLine="420"/>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hint="eastAsia"/>
          <w:color w:val="333333"/>
          <w:sz w:val="21"/>
          <w:szCs w:val="21"/>
          <w:shd w:val="clear" w:fill="ffffff"/>
        </w:rPr>
        <w:t>报名费</w:t>
      </w:r>
      <w:r>
        <w:rPr>
          <w:rFonts w:ascii="微软雅黑" w:hAnsi="微软雅黑" w:eastAsia="微软雅黑" w:cs="微软雅黑"/>
          <w:color w:val="333333"/>
          <w:sz w:val="21"/>
          <w:szCs w:val="21"/>
          <w:shd w:val="clear" w:fill="ffffff"/>
        </w:rPr>
        <w:t>800</w:t>
      </w:r>
      <w:r>
        <w:rPr>
          <w:rFonts w:ascii="微软雅黑" w:hAnsi="微软雅黑" w:eastAsia="微软雅黑" w:cs="微软雅黑" w:hint="eastAsia"/>
          <w:color w:val="333333"/>
          <w:sz w:val="21"/>
          <w:szCs w:val="21"/>
          <w:shd w:val="clear" w:fill="ffffff"/>
        </w:rPr>
        <w:t>元</w:t>
      </w:r>
      <w:r>
        <w:rPr>
          <w:rFonts w:ascii="微软雅黑" w:hAnsi="微软雅黑" w:eastAsia="微软雅黑" w:cs="微软雅黑"/>
          <w:color w:val="333333"/>
          <w:sz w:val="21"/>
          <w:szCs w:val="21"/>
          <w:shd w:val="clear" w:fill="ffffff"/>
        </w:rPr>
        <w:t>/</w:t>
      </w:r>
      <w:r>
        <w:rPr>
          <w:rFonts w:ascii="微软雅黑" w:hAnsi="微软雅黑" w:eastAsia="微软雅黑" w:cs="微软雅黑" w:hint="eastAsia"/>
          <w:color w:val="333333"/>
          <w:sz w:val="21"/>
          <w:szCs w:val="21"/>
          <w:shd w:val="clear" w:fill="ffffff"/>
        </w:rPr>
        <w:t>人，教材费</w:t>
      </w:r>
      <w:r>
        <w:rPr>
          <w:rFonts w:ascii="微软雅黑" w:hAnsi="微软雅黑" w:eastAsia="微软雅黑" w:cs="微软雅黑"/>
          <w:color w:val="333333"/>
          <w:sz w:val="21"/>
          <w:szCs w:val="21"/>
          <w:shd w:val="clear" w:fill="ffffff"/>
        </w:rPr>
        <w:t>2000</w:t>
      </w:r>
      <w:r>
        <w:rPr>
          <w:rFonts w:ascii="微软雅黑" w:hAnsi="微软雅黑" w:eastAsia="微软雅黑" w:cs="微软雅黑" w:hint="eastAsia"/>
          <w:color w:val="333333"/>
          <w:sz w:val="21"/>
          <w:szCs w:val="21"/>
          <w:shd w:val="clear" w:fill="ffffff"/>
        </w:rPr>
        <w:t>元</w:t>
      </w:r>
      <w:r>
        <w:rPr>
          <w:rFonts w:ascii="微软雅黑" w:hAnsi="微软雅黑" w:eastAsia="微软雅黑" w:cs="微软雅黑"/>
          <w:color w:val="333333"/>
          <w:sz w:val="21"/>
          <w:szCs w:val="21"/>
          <w:shd w:val="clear" w:fill="ffffff"/>
        </w:rPr>
        <w:t>/</w:t>
      </w:r>
      <w:r>
        <w:rPr>
          <w:rFonts w:ascii="微软雅黑" w:hAnsi="微软雅黑" w:eastAsia="微软雅黑" w:cs="微软雅黑" w:hint="eastAsia"/>
          <w:color w:val="333333"/>
          <w:sz w:val="21"/>
          <w:szCs w:val="21"/>
          <w:shd w:val="clear" w:fill="ffffff"/>
        </w:rPr>
        <w:t>人；学费人民币</w:t>
      </w:r>
      <w:r>
        <w:rPr>
          <w:rFonts w:ascii="微软雅黑" w:hAnsi="微软雅黑" w:eastAsia="微软雅黑" w:cs="微软雅黑"/>
          <w:color w:val="333333"/>
          <w:sz w:val="21"/>
          <w:szCs w:val="21"/>
          <w:shd w:val="clear" w:fill="ffffff"/>
        </w:rPr>
        <w:t>88000</w:t>
      </w:r>
      <w:r>
        <w:rPr>
          <w:rFonts w:ascii="微软雅黑" w:hAnsi="微软雅黑" w:eastAsia="微软雅黑" w:cs="微软雅黑" w:hint="eastAsia"/>
          <w:color w:val="333333"/>
          <w:sz w:val="21"/>
          <w:szCs w:val="21"/>
          <w:shd w:val="clear" w:fill="ffffff"/>
        </w:rPr>
        <w:t>元</w:t>
      </w:r>
      <w:r>
        <w:rPr>
          <w:rFonts w:ascii="微软雅黑" w:hAnsi="微软雅黑" w:eastAsia="微软雅黑" w:cs="微软雅黑"/>
          <w:color w:val="333333"/>
          <w:sz w:val="21"/>
          <w:szCs w:val="21"/>
          <w:shd w:val="clear" w:fill="ffffff"/>
        </w:rPr>
        <w:t>/</w:t>
      </w:r>
      <w:r>
        <w:rPr>
          <w:rFonts w:ascii="微软雅黑" w:hAnsi="微软雅黑" w:eastAsia="微软雅黑" w:cs="微软雅黑" w:hint="eastAsia"/>
          <w:color w:val="333333"/>
          <w:sz w:val="21"/>
          <w:szCs w:val="21"/>
          <w:shd w:val="clear" w:fill="ffffff"/>
        </w:rPr>
        <w:t>人（含学费、结业费、结业论文指导费等），总计人民币</w:t>
      </w:r>
      <w:r>
        <w:rPr>
          <w:rFonts w:ascii="微软雅黑" w:hAnsi="微软雅黑" w:eastAsia="微软雅黑" w:cs="微软雅黑"/>
          <w:color w:val="333333"/>
          <w:sz w:val="21"/>
          <w:szCs w:val="21"/>
          <w:shd w:val="clear" w:fill="ffffff"/>
        </w:rPr>
        <w:t>90800</w:t>
      </w:r>
      <w:r>
        <w:rPr>
          <w:rFonts w:ascii="微软雅黑" w:hAnsi="微软雅黑" w:eastAsia="微软雅黑" w:cs="微软雅黑" w:hint="eastAsia"/>
          <w:color w:val="333333"/>
          <w:sz w:val="21"/>
          <w:szCs w:val="21"/>
          <w:shd w:val="clear" w:fill="ffffff"/>
        </w:rPr>
        <w:t>元；交通、食宿费用自理。</w:t>
      </w:r>
      <w:r>
        <w:rPr>
          <w:rFonts w:ascii="微软雅黑" w:hAnsi="微软雅黑" w:eastAsia="微软雅黑" w:cs="微软雅黑"/>
          <w:color w:val="333333"/>
          <w:sz w:val="21"/>
          <w:szCs w:val="21"/>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color w:val="333333"/>
          <w:sz w:val="24"/>
          <w:szCs w:val="24"/>
          <w:shd w:val="clear" w:fill="ffffff"/>
        </w:rPr>
      </w:r>
    </w:p>
    <w:p>
      <w:pPr>
        <w:spacing w:line="500" w:lineRule="exact"/>
        <w:jc w:val="both"/>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【交费方式】</w:t>
      </w:r>
      <w:r>
        <w:rPr>
          <w:rStyle w:val=""/>
          <w:rFonts w:ascii="微软雅黑" w:hAnsi="微软雅黑" w:eastAsia="微软雅黑" w:cs="微软雅黑"/>
          <w:color w:val="333333"/>
          <w:sz w:val="24"/>
          <w:szCs w:val="24"/>
          <w:shd w:val="clear" w:fill="ffffff"/>
        </w:rPr>
      </w:r>
    </w:p>
    <w:p>
      <w:pPr>
        <w:spacing w:line="500" w:lineRule="exact"/>
        <w:rPr>
          <w:rFonts w:ascii="微软雅黑" w:hAnsi="微软雅黑" w:eastAsia="微软雅黑" w:cs="微软雅黑"/>
          <w:sz w:val="21"/>
          <w:szCs w:val="21"/>
          <w:shd w:val="clear" w:fill="ffffff"/>
        </w:rPr>
      </w:pPr>
      <w:r>
        <w:rPr>
          <w:rFonts w:ascii="微软雅黑" w:hAnsi="微软雅黑" w:eastAsia="微软雅黑" w:cs="微软雅黑" w:hint="eastAsia"/>
          <w:sz w:val="21"/>
          <w:szCs w:val="21"/>
          <w:shd w:val="clear" w:fill="ffffff"/>
        </w:rPr>
        <w:t>中国社会科学院大学收费管理系统网上缴费平台:</w:t>
      </w:r>
      <w:r>
        <w:rPr>
          <w:rFonts w:ascii="微软雅黑" w:hAnsi="微软雅黑" w:eastAsia="微软雅黑" w:cs="微软雅黑"/>
          <w:sz w:val="21"/>
          <w:szCs w:val="21"/>
          <w:shd w:val="clear" w:fill="ffffff"/>
        </w:rPr>
      </w:r>
    </w:p>
    <w:p>
      <w:pPr>
        <w:spacing w:line="500" w:lineRule="exact"/>
        <w:rPr>
          <w:rFonts w:ascii="微软雅黑" w:hAnsi="微软雅黑" w:eastAsia="微软雅黑" w:cs="微软雅黑"/>
          <w:sz w:val="21"/>
          <w:szCs w:val="21"/>
          <w:shd w:val="clear" w:fill="ffffff"/>
        </w:rPr>
      </w:pPr>
      <w:hyperlink r:id="rId10" w:history="1">
        <w:r>
          <w:rPr>
            <w:rStyle w:val=""/>
            <w:rFonts w:ascii="微软雅黑" w:hAnsi="微软雅黑" w:eastAsia="微软雅黑" w:cs="微软雅黑" w:hint="eastAsia"/>
            <w:sz w:val="21"/>
            <w:szCs w:val="21"/>
            <w:shd w:val="clear" w:fill="ffffff"/>
          </w:rPr>
          <w:t>http://sf.ucass.edu.cn/u8pay/index.jsp</w:t>
        </w:r>
      </w:hyperlink>
    </w:p>
    <w:p>
      <w:pPr>
        <w:spacing w:line="500" w:lineRule="exact"/>
        <w:rPr>
          <w:rFonts w:ascii="微软雅黑" w:hAnsi="微软雅黑" w:eastAsia="微软雅黑" w:cs="微软雅黑"/>
          <w:sz w:val="21"/>
          <w:szCs w:val="21"/>
          <w:shd w:val="clear" w:fill="ffffff"/>
        </w:rPr>
      </w:pPr>
      <w:r>
        <w:rPr>
          <w:rFonts w:ascii="微软雅黑" w:hAnsi="微软雅黑" w:eastAsia="微软雅黑" w:cs="微软雅黑" w:hint="eastAsia"/>
          <w:sz w:val="21"/>
          <w:szCs w:val="21"/>
          <w:shd w:val="clear" w:fill="ffffff"/>
        </w:rPr>
        <w:t>开户银行：中国工商银行房山支行良乡分理处</w:t>
      </w:r>
      <w:r>
        <w:rPr>
          <w:rFonts w:ascii="微软雅黑" w:hAnsi="微软雅黑" w:eastAsia="微软雅黑" w:cs="微软雅黑"/>
          <w:sz w:val="21"/>
          <w:szCs w:val="21"/>
          <w:shd w:val="clear" w:fill="ffffff"/>
        </w:rPr>
      </w:r>
    </w:p>
    <w:p>
      <w:pPr>
        <w:spacing w:line="500" w:lineRule="exact"/>
        <w:rPr>
          <w:rFonts w:ascii="微软雅黑" w:hAnsi="微软雅黑" w:eastAsia="微软雅黑" w:cs="微软雅黑"/>
          <w:sz w:val="21"/>
          <w:szCs w:val="21"/>
          <w:shd w:val="clear" w:fill="ffffff"/>
        </w:rPr>
      </w:pPr>
      <w:r>
        <w:rPr>
          <w:rFonts w:ascii="微软雅黑" w:hAnsi="微软雅黑" w:eastAsia="微软雅黑" w:cs="微软雅黑" w:hint="eastAsia"/>
          <w:sz w:val="21"/>
          <w:szCs w:val="21"/>
          <w:shd w:val="clear" w:fill="ffffff"/>
        </w:rPr>
        <w:t>户  名：中国社会科学院大学</w:t>
      </w:r>
      <w:r>
        <w:rPr>
          <w:rFonts w:ascii="微软雅黑" w:hAnsi="微软雅黑" w:eastAsia="微软雅黑" w:cs="微软雅黑"/>
          <w:sz w:val="21"/>
          <w:szCs w:val="21"/>
          <w:shd w:val="clear" w:fill="ffffff"/>
        </w:rPr>
      </w:r>
    </w:p>
    <w:p>
      <w:pPr>
        <w:spacing w:line="500" w:lineRule="exact"/>
        <w:rPr>
          <w:rFonts w:ascii="微软雅黑" w:hAnsi="微软雅黑" w:eastAsia="微软雅黑" w:cs="微软雅黑"/>
          <w:sz w:val="21"/>
          <w:szCs w:val="21"/>
          <w:shd w:val="clear" w:fill="ffffff"/>
        </w:rPr>
      </w:pPr>
      <w:r>
        <w:rPr>
          <w:rFonts w:ascii="微软雅黑" w:hAnsi="微软雅黑" w:eastAsia="微软雅黑" w:cs="微软雅黑" w:hint="eastAsia"/>
          <w:sz w:val="21"/>
          <w:szCs w:val="21"/>
          <w:shd w:val="clear" w:fill="ffffff"/>
        </w:rPr>
        <w:t>账  户：0200 0264 0920 0176 883</w:t>
      </w:r>
      <w:r>
        <w:rPr>
          <w:rFonts w:ascii="微软雅黑" w:hAnsi="微软雅黑" w:eastAsia="微软雅黑" w:cs="微软雅黑"/>
          <w:sz w:val="21"/>
          <w:szCs w:val="21"/>
          <w:shd w:val="clear" w:fill="ffffff"/>
        </w:rPr>
      </w:r>
    </w:p>
    <w:p>
      <w:pPr>
        <w:spacing w:line="500" w:lineRule="exact"/>
        <w:rPr>
          <w:rFonts w:ascii="微软雅黑" w:hAnsi="微软雅黑" w:eastAsia="微软雅黑" w:cs="微软雅黑"/>
          <w:sz w:val="21"/>
          <w:szCs w:val="21"/>
          <w:shd w:val="clear" w:fill="ffffff"/>
        </w:rPr>
      </w:pPr>
      <w:r>
        <w:rPr>
          <w:rFonts w:ascii="微软雅黑" w:hAnsi="微软雅黑" w:eastAsia="微软雅黑" w:cs="微软雅黑" w:hint="eastAsia"/>
          <w:sz w:val="21"/>
          <w:szCs w:val="21"/>
          <w:shd w:val="clear" w:fill="ffffff"/>
        </w:rPr>
        <w:t>注：开学或上课一月后，退学不退费</w:t>
      </w:r>
      <w:r>
        <w:rPr>
          <w:rFonts w:ascii="微软雅黑" w:hAnsi="微软雅黑" w:eastAsia="微软雅黑" w:cs="微软雅黑"/>
          <w:sz w:val="21"/>
          <w:szCs w:val="21"/>
          <w:shd w:val="clear" w:fill="ffffff"/>
        </w:rPr>
      </w:r>
    </w:p>
    <w:p>
      <w:pPr>
        <w:spacing w:line="500" w:lineRule="exact"/>
        <w:rPr>
          <w:rFonts w:ascii="微软雅黑" w:hAnsi="微软雅黑" w:eastAsia="微软雅黑" w:cs="微软雅黑"/>
          <w:sz w:val="21"/>
          <w:szCs w:val="21"/>
          <w:shd w:val="clear" w:fill="ffffff"/>
        </w:rPr>
      </w:pPr>
      <w:r>
        <w:rPr>
          <w:rFonts w:ascii="微软雅黑" w:hAnsi="微软雅黑" w:eastAsia="微软雅黑" w:cs="微软雅黑"/>
          <w:sz w:val="21"/>
          <w:szCs w:val="21"/>
          <w:shd w:val="clear" w:fill="ffffff"/>
        </w:rPr>
      </w:r>
    </w:p>
    <w:p>
      <w:pPr>
        <w:spacing w:line="500" w:lineRule="exact"/>
        <w:rPr>
          <w:rStyle w:val=""/>
          <w:rFonts w:ascii="微软雅黑" w:hAnsi="微软雅黑" w:eastAsia="微软雅黑" w:cs="微软雅黑"/>
          <w:color w:val="333333"/>
          <w:sz w:val="24"/>
          <w:szCs w:val="24"/>
          <w:shd w:val="clear" w:fill="ffffff"/>
        </w:rPr>
      </w:pPr>
      <w:r>
        <w:rPr>
          <w:rStyle w:val=""/>
          <w:rFonts w:ascii="微软雅黑" w:hAnsi="微软雅黑" w:eastAsia="微软雅黑" w:cs="微软雅黑" w:hint="eastAsia"/>
          <w:color w:val="333333"/>
          <w:sz w:val="24"/>
          <w:szCs w:val="24"/>
          <w:shd w:val="clear" w:fill="ffffff"/>
        </w:rPr>
        <w:t>【联系方式】</w:t>
      </w:r>
      <w:r>
        <w:rPr>
          <w:rStyle w:val=""/>
          <w:rFonts w:ascii="微软雅黑" w:hAnsi="微软雅黑" w:eastAsia="微软雅黑" w:cs="微软雅黑"/>
          <w:color w:val="333333"/>
          <w:sz w:val="24"/>
          <w:szCs w:val="24"/>
          <w:shd w:val="clear" w:fill="ffffff"/>
        </w:rPr>
      </w:r>
    </w:p>
    <w:p>
      <w:pPr>
        <w:spacing w:line="500" w:lineRule="exact"/>
        <w:rPr>
          <w:rFonts w:ascii="微软雅黑" w:hAnsi="微软雅黑" w:eastAsia="微软雅黑" w:cs="微软雅黑" w:hint="eastAsia"/>
          <w:color w:val="333333"/>
          <w:sz w:val="21"/>
          <w:szCs w:val="21"/>
          <w:shd w:val="clear" w:fill="ffffff"/>
        </w:rPr>
      </w:pPr>
      <w:r>
        <w:rPr>
          <w:rFonts w:ascii="微软雅黑" w:hAnsi="微软雅黑" w:eastAsia="微软雅黑" w:cs="微软雅黑" w:hint="eastAsia"/>
          <w:color w:val="333333"/>
          <w:sz w:val="21"/>
          <w:szCs w:val="21"/>
          <w:shd w:val="clear" w:fill="ffffff"/>
        </w:rPr>
        <w:t>电</w:t>
      </w:r>
      <w:r>
        <w:rPr>
          <w:rFonts w:ascii="微软雅黑" w:hAnsi="微软雅黑" w:eastAsia="微软雅黑" w:cs="微软雅黑"/>
          <w:color w:val="333333"/>
          <w:sz w:val="21"/>
          <w:szCs w:val="21"/>
          <w:shd w:val="clear" w:fill="ffffff"/>
        </w:rPr>
        <w:t xml:space="preserve">  </w:t>
      </w:r>
      <w:r>
        <w:rPr>
          <w:rFonts w:ascii="微软雅黑" w:hAnsi="微软雅黑" w:eastAsia="微软雅黑" w:cs="微软雅黑" w:hint="eastAsia"/>
          <w:color w:val="333333"/>
          <w:sz w:val="21"/>
          <w:szCs w:val="21"/>
          <w:shd w:val="clear" w:fill="ffffff"/>
        </w:rPr>
        <w:t xml:space="preserve">话 李老师 </w:t>
      </w:r>
    </w:p>
    <w:p>
      <w:pPr>
        <w:spacing w:line="500" w:lineRule="exact"/>
        <w:rPr>
          <w:rFonts w:ascii="微软雅黑" w:hAnsi="微软雅黑" w:eastAsia="微软雅黑" w:cs="微软雅黑" w:hint="eastAsia"/>
          <w:color w:val="333333"/>
          <w:sz w:val="21"/>
          <w:szCs w:val="21"/>
          <w:shd w:val="clear" w:fill="ffffff"/>
        </w:rPr>
      </w:pPr>
      <w:r>
        <w:rPr>
          <w:rFonts w:ascii="微软雅黑" w:hAnsi="微软雅黑" w:eastAsia="微软雅黑" w:cs="微软雅黑" w:hint="eastAsia"/>
          <w:color w:val="333333"/>
          <w:sz w:val="21"/>
          <w:szCs w:val="21"/>
          <w:shd w:val="clear" w:fill="ffffff"/>
        </w:rPr>
        <w:t>联系人：18210525661</w:t>
      </w:r>
    </w:p>
    <w:p>
      <w:pPr>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color w:val="333333"/>
          <w:sz w:val="21"/>
          <w:szCs w:val="21"/>
          <w:shd w:val="clear" w:fill="ffffff"/>
        </w:rPr>
      </w:r>
    </w:p>
    <w:p>
      <w:pPr>
        <w:ind w:firstLine="420"/>
        <w:spacing w:line="500" w:lineRule="exact"/>
        <w:rPr>
          <w:rFonts w:ascii="微软雅黑" w:hAnsi="微软雅黑" w:eastAsia="微软雅黑" w:cs="微软雅黑"/>
          <w:color w:val="333333"/>
          <w:sz w:val="21"/>
          <w:szCs w:val="21"/>
          <w:shd w:val="clear" w:fill="ffffff"/>
        </w:rPr>
      </w:pPr>
      <w:r>
        <w:rPr>
          <w:rFonts w:ascii="微软雅黑" w:hAnsi="微软雅黑" w:eastAsia="微软雅黑" w:cs="微软雅黑"/>
          <w:color w:val="333333"/>
          <w:sz w:val="21"/>
          <w:szCs w:val="21"/>
          <w:shd w:val="clear" w:fill="ffffff"/>
        </w:rPr>
      </w:r>
    </w:p>
    <w:sectPr>
      <w:footnotePr>
        <w:pos w:val="pageBottom"/>
        <w:numFmt w:val="decimal"/>
        <w:numStart w:val="1"/>
        <w:numRestart w:val="continuous"/>
      </w:footnotePr>
      <w:endnotePr>
        <w:pos w:val="docEnd"/>
        <w:numFmt w:val="decimal"/>
        <w:numStart w:val="1"/>
        <w:numRestart w:val="continuous"/>
      </w:endnotePr>
      <w:headerReference w:type="default" r:id="rId11"/>
      <w:footerReference w:type="default" r:id="rId12"/>
      <w:type w:val="nextPage"/>
      <w:pgSz w:h="16838" w:w="11906"/>
      <w:pgMar w:left="1800" w:top="1440" w:right="1800" w:bottom="1440" w:header="851"/>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86"/>
    <w:family w:val="auto"/>
    <w:pitch w:val="default"/>
  </w:font>
  <w:font w:name="Calibri">
    <w:panose1 w:val="020F0502020204030204"/>
    <w:charset w:val="00"/>
    <w:family w:val="swiss"/>
    <w:pitch w:val="default"/>
  </w:font>
  <w:font w:name="微软雅黑">
    <w:panose1 w:val="020B0503020204020204"/>
    <w:charset w:val="86"/>
    <w:family w:val="swiss"/>
    <w:pitch w:val="default"/>
  </w:font>
  <w:font w:name="黑体">
    <w:panose1 w:val="02010609060101010101"/>
    <w:charset w:val="86"/>
    <w:family w:val="modern"/>
    <w:pitch w:val="default"/>
  </w:font>
  <w:font w:name="华文行楷">
    <w:panose1 w:val="02010800040101010101"/>
    <w:charset w:val="86"/>
    <w:family w:val="auto"/>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rPr>
        <w:rFonts w:ascii="宋体" w:hAnsi="宋体"/>
        <w:sz w:val="21"/>
        <w:szCs w:val="21"/>
      </w:rPr>
    </w:pPr>
    <w:r>
      <w:rPr>
        <w:noProof/>
      </w:rPr>
      <w:drawing>
        <wp:anchor distT="0" distB="0" distL="114300" distR="114300" simplePos="0" relativeHeight="251658241" behindDoc="0" locked="0" layoutInCell="0" hidden="0" allowOverlap="1">
          <wp:simplePos x="0" y="0"/>
          <wp:positionH relativeFrom="column">
            <wp:posOffset>3704590</wp:posOffset>
          </wp:positionH>
          <wp:positionV relativeFrom="paragraph">
            <wp:posOffset>-47625</wp:posOffset>
          </wp:positionV>
          <wp:extent cx="226060" cy="21907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a:extLst>
                      <a:ext uri="smNativeData">
                        <sm:smNativeData xmlns:sm="smo" val="SMDATA_12_bOF4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AQggAAAAAAAAAAAAAAAAAAAgAAAMoWAAAAAAAAAgAAALX///9kAQAAWQEAAAAAAADSHQAACAMAAA=="/>
                      </a:ext>
                    </a:extLst>
                  </pic:cNvPicPr>
                </pic:nvPicPr>
                <pic:blipFill>
                  <a:blip r:embed="rId1"/>
                  <a:stretch>
                    <a:fillRect/>
                  </a:stretch>
                </pic:blipFill>
                <pic:spPr>
                  <a:xfrm>
                    <a:off x="0" y="0"/>
                    <a:ext cx="226060" cy="219075"/>
                  </a:xfrm>
                  <a:prstGeom prst="rect">
                    <a:avLst/>
                  </a:prstGeom>
                  <a:noFill/>
                  <a:ln w="12700">
                    <a:noFill/>
                  </a:ln>
                </pic:spPr>
              </pic:pic>
            </a:graphicData>
          </a:graphic>
        </wp:anchor>
      </w:drawing>
    </w:r>
    <w:r>
      <w:rPr>
        <w:rFonts w:ascii="宋体" w:hAnsi="宋体" w:hint="eastAsia"/>
        <w:sz w:val="21"/>
        <w:szCs w:val="21"/>
      </w:rPr>
      <w:t xml:space="preserve">                                                          </w:t>
    </w:r>
    <w:r>
      <w:rPr>
        <w:rFonts w:ascii="华文行楷" w:hAnsi="华文行楷" w:eastAsia="华文行楷" w:cs="华文行楷" w:hint="eastAsia"/>
        <w:sz w:val="21"/>
        <w:szCs w:val="21"/>
      </w:rPr>
      <w:t>中国社会科学院大学</w:t>
    </w:r>
    <w:r>
      <w:rPr>
        <w:rFonts w:ascii="宋体" w:hAnsi="宋体"/>
        <w:sz w:val="21"/>
        <w:szCs w:val="21"/>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编号列表 1"/>
    <w:lvl w:ilvl="0">
      <w:start w:val="3"/>
      <w:numFmt w:val="decimal"/>
      <w:suff w:val="nothing"/>
      <w:lvlText w:val="（%1）"/>
      <w:lvlJc w:val="left"/>
      <w:pPr>
        <w:ind w:left="0" w:hanging="0"/>
      </w:pPr>
      <w:rPr/>
    </w:lvl>
  </w:abstractNum>
  <w:abstractNum w:abstractNumId="2">
    <w:multiLevelType w:val="singleLevel"/>
    <w:name w:val="编号列表 2"/>
    <w:lvl w:ilvl="0">
      <w:start w:val="1"/>
      <w:numFmt w:val="decimal"/>
      <w:suff w:val="nothing"/>
      <w:lvlText w:val="%1、"/>
      <w:lvlJc w:val="left"/>
      <w:pPr>
        <w:ind w:left="0" w:hanging="0"/>
      </w:pPr>
      <w:rPr/>
    </w:lvl>
  </w:abstractNum>
  <w:abstractNum w:abstractNumId="3">
    <w:multiLevelType w:val="singleLevel"/>
    <w:name w:val="Bullet 3"/>
    <w:lvl w:ilvl="0">
      <w:start w:val="3"/>
      <w:numFmt w:val="decimal"/>
      <w:lvlText w:val="%1"/>
      <w:lvlJc w:val="left"/>
      <w:pPr>
        <w:tabs>
          <w:tab w:val="num" w:pos="0"/>
        </w:tabs>
        <w:ind w:left="0" w:hanging="0"/>
      </w:pPr>
      <w:rPr/>
    </w:lvl>
  </w:abstractNum>
  <w:abstractNum w:abstractNumId="4">
    <w:multiLevelType w:val="singleLevel"/>
    <w:name w:val="Bullet 4"/>
    <w:lvl w:ilvl="0">
      <w:start w:val="1"/>
      <w:numFmt w:val="decimal"/>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3073"/>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4"/>
    <w:tmLastPosSelect w:val="0"/>
    <w:tmLastPosFrameIdx w:val="0"/>
    <w:tmLastPosCaret>
      <w:tmLastPosPgfIdx w:val="79"/>
      <w:tmLastPosIdx w:val="15"/>
    </w:tmLastPosCaret>
    <w:tmLastPosAnchor>
      <w:tmLastPosPgfIdx w:val="0"/>
      <w:tmLastPosIdx w:val="0"/>
    </w:tmLastPosAnchor>
    <w:tmLastPosTblRect w:left="0" w:top="0" w:right="0" w:bottom="0"/>
    <w:tmAppRevision w:date="1618534764"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宋体" w:cs="Times New Roman"/>
        <w:sz w:val="24"/>
        <w:szCs w:val="24"/>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3">
    <w:name w:val="heading 3"/>
    <w:qFormat/>
    <w:basedOn w:val=""/>
    <w:next w:val=""/>
    <w:pPr>
      <w:spacing w:before="100" w:after="100" w:beforeAutospacing="1" w:afterAutospacing="1"/>
      <w:outlineLvl w:val="2"/>
    </w:pPr>
    <w:rPr>
      <w:b/>
      <w:sz w:val="27"/>
      <w:szCs w:val="20"/>
    </w:rPr>
  </w:style>
  <w:style w:type="paragraph" w:styleId="">
    <w:name w:val="Balloon Text"/>
    <w:qFormat/>
    <w:basedOn w:val=""/>
    <w:rPr>
      <w:sz w:val="18"/>
      <w:szCs w:val="18"/>
    </w:rPr>
  </w:style>
  <w:style w:type="paragraph" w:styleId="">
    <w:name w:val="Footer"/>
    <w:qFormat/>
    <w:basedOn w:val=""/>
    <w:pPr>
      <w:widowControl w:val="0"/>
      <w:tabs>
        <w:tab w:val="center" w:pos="4153" w:leader="none"/>
        <w:tab w:val="right" w:pos="8306" w:leader="none"/>
      </w:tabs>
    </w:pPr>
    <w:rPr>
      <w:rFonts w:ascii="Calibri" w:hAnsi="Calibri"/>
      <w:sz w:val="18"/>
      <w:szCs w:val="20"/>
    </w:rPr>
  </w:style>
  <w:style w:type="paragraph" w:styleId="">
    <w:name w:val="Header"/>
    <w:qFormat/>
    <w:basedOn w:val=""/>
    <w:pPr>
      <w:spacing/>
      <w:jc w:val="center"/>
      <w:widowControl w:val="0"/>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rFonts w:ascii="Calibri" w:hAnsi="Calibri"/>
      <w:sz w:val="18"/>
      <w:szCs w:val="20"/>
    </w:rPr>
  </w:style>
  <w:style w:type="paragraph" w:styleId="()">
    <w:name w:val="Normal (Web)"/>
    <w:qFormat/>
    <w:basedOn w:val=""/>
    <w:pPr>
      <w:spacing w:before="100" w:after="100" w:beforeAutospacing="1" w:afterAutospacing="1"/>
    </w:pPr>
    <w:rPr>
      <w:rFonts w:ascii="宋体" w:hAnsi="宋体" w:cs="宋体"/>
    </w:rPr>
  </w:style>
  <w:style w:type="character" w:styleId="" w:default="1">
    <w:name w:val="Default Paragraph Font"/>
    <w:rPr>
      <w:sz w:val="20"/>
      <w:szCs w:val="20"/>
    </w:rPr>
  </w:style>
  <w:style w:type="character" w:styleId="">
    <w:name w:val="Strong"/>
    <w:rPr>
      <w:b/>
      <w:sz w:val="20"/>
      <w:szCs w:val="20"/>
    </w:rPr>
  </w:style>
  <w:style w:type="character" w:styleId="">
    <w:name w:val="Emphasis"/>
    <w:rPr>
      <w:i/>
      <w:sz w:val="20"/>
      <w:szCs w:val="20"/>
    </w:rPr>
  </w:style>
  <w:style w:type="character" w:styleId="">
    <w:name w:val="Hyperlink"/>
    <w:rPr>
      <w:color w:val="0000ff"/>
      <w:sz w:val="20"/>
      <w:szCs w:val="20"/>
      <w:u w:color="auto" w:val="single"/>
    </w:rPr>
  </w:style>
  <w:style w:type="character" w:styleId="3Char" w:customStyle="1">
    <w:name w:val="标题 3 Char"/>
    <w:rPr>
      <w:b/>
      <w:sz w:val="27"/>
      <w:szCs w:val="20"/>
    </w:rPr>
  </w:style>
  <w:style w:type="character" w:styleId="Char" w:customStyle="1">
    <w:name w:val="批注框文本 Char"/>
    <w:rPr>
      <w:sz w:val="18"/>
      <w:szCs w:val="20"/>
    </w:rPr>
  </w:style>
  <w:style w:type="character" w:styleId="Char" w:customStyle="1">
    <w:name w:val="页脚 Char"/>
    <w:rPr>
      <w:sz w:val="18"/>
      <w:szCs w:val="20"/>
    </w:rPr>
  </w:style>
  <w:style w:type="character" w:styleId="Char" w:customStyle="1">
    <w:name w:val="页眉 Char"/>
    <w:rPr>
      <w:sz w:val="18"/>
      <w:szCs w:val="20"/>
    </w:rPr>
  </w:style>
  <w:style w:type="character" w:styleId="apple-converted-space" w:customStyle="1">
    <w:name w:val="apple-converted-spac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sz w:val="24"/>
        <w:szCs w:val="24"/>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3">
    <w:name w:val="heading 3"/>
    <w:qFormat/>
    <w:basedOn w:val=""/>
    <w:next w:val=""/>
    <w:pPr>
      <w:spacing w:before="100" w:after="100" w:beforeAutospacing="1" w:afterAutospacing="1"/>
      <w:outlineLvl w:val="2"/>
    </w:pPr>
    <w:rPr>
      <w:b/>
      <w:sz w:val="27"/>
      <w:szCs w:val="20"/>
    </w:rPr>
  </w:style>
  <w:style w:type="paragraph" w:styleId="">
    <w:name w:val="Balloon Text"/>
    <w:qFormat/>
    <w:basedOn w:val=""/>
    <w:rPr>
      <w:sz w:val="18"/>
      <w:szCs w:val="18"/>
    </w:rPr>
  </w:style>
  <w:style w:type="paragraph" w:styleId="">
    <w:name w:val="Footer"/>
    <w:qFormat/>
    <w:basedOn w:val=""/>
    <w:pPr>
      <w:widowControl w:val="0"/>
      <w:tabs>
        <w:tab w:val="center" w:pos="4153" w:leader="none"/>
        <w:tab w:val="right" w:pos="8306" w:leader="none"/>
      </w:tabs>
    </w:pPr>
    <w:rPr>
      <w:rFonts w:ascii="Calibri" w:hAnsi="Calibri"/>
      <w:sz w:val="18"/>
      <w:szCs w:val="20"/>
    </w:rPr>
  </w:style>
  <w:style w:type="paragraph" w:styleId="">
    <w:name w:val="Header"/>
    <w:qFormat/>
    <w:basedOn w:val=""/>
    <w:pPr>
      <w:spacing/>
      <w:jc w:val="center"/>
      <w:widowControl w:val="0"/>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rFonts w:ascii="Calibri" w:hAnsi="Calibri"/>
      <w:sz w:val="18"/>
      <w:szCs w:val="20"/>
    </w:rPr>
  </w:style>
  <w:style w:type="paragraph" w:styleId="()">
    <w:name w:val="Normal (Web)"/>
    <w:qFormat/>
    <w:basedOn w:val=""/>
    <w:pPr>
      <w:spacing w:before="100" w:after="100" w:beforeAutospacing="1" w:afterAutospacing="1"/>
    </w:pPr>
    <w:rPr>
      <w:rFonts w:ascii="宋体" w:hAnsi="宋体" w:cs="宋体"/>
    </w:rPr>
  </w:style>
  <w:style w:type="character" w:styleId="" w:default="1">
    <w:name w:val="Default Paragraph Font"/>
    <w:rPr>
      <w:sz w:val="20"/>
      <w:szCs w:val="20"/>
    </w:rPr>
  </w:style>
  <w:style w:type="character" w:styleId="">
    <w:name w:val="Strong"/>
    <w:rPr>
      <w:b/>
      <w:sz w:val="20"/>
      <w:szCs w:val="20"/>
    </w:rPr>
  </w:style>
  <w:style w:type="character" w:styleId="">
    <w:name w:val="Emphasis"/>
    <w:rPr>
      <w:i/>
      <w:sz w:val="20"/>
      <w:szCs w:val="20"/>
    </w:rPr>
  </w:style>
  <w:style w:type="character" w:styleId="">
    <w:name w:val="Hyperlink"/>
    <w:rPr>
      <w:color w:val="0000ff"/>
      <w:sz w:val="20"/>
      <w:szCs w:val="20"/>
      <w:u w:color="auto" w:val="single"/>
    </w:rPr>
  </w:style>
  <w:style w:type="character" w:styleId="3Char" w:customStyle="1">
    <w:name w:val="标题 3 Char"/>
    <w:rPr>
      <w:b/>
      <w:sz w:val="27"/>
      <w:szCs w:val="20"/>
    </w:rPr>
  </w:style>
  <w:style w:type="character" w:styleId="Char" w:customStyle="1">
    <w:name w:val="批注框文本 Char"/>
    <w:rPr>
      <w:sz w:val="18"/>
      <w:szCs w:val="20"/>
    </w:rPr>
  </w:style>
  <w:style w:type="character" w:styleId="Char" w:customStyle="1">
    <w:name w:val="页脚 Char"/>
    <w:rPr>
      <w:sz w:val="18"/>
      <w:szCs w:val="20"/>
    </w:rPr>
  </w:style>
  <w:style w:type="character" w:styleId="Char" w:customStyle="1">
    <w:name w:val="页眉 Char"/>
    <w:rPr>
      <w:sz w:val="18"/>
      <w:szCs w:val="20"/>
    </w:rPr>
  </w:style>
  <w:style w:type="character" w:styleId="apple-converted-space" w:customStyle="1">
    <w:name w:val="apple-converted-spa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iis.cass.org.cn/" TargetMode="External"/><Relationship Id="rId9" Type="http://schemas.openxmlformats.org/officeDocument/2006/relationships/hyperlink" Target="http://www.baidu.com/link?url=X50rEXXuIDonYmrf3zFWKhQCt3Y42vy7hGUHWP-VWeqz2fhF105nlMwm9f5-uWCx7MHVV4KIIIDaG0UhhOTLV5-AA2IA-yc_19VoRDB_Swu" TargetMode="External"/><Relationship Id="rId10" Type="http://schemas.openxmlformats.org/officeDocument/2006/relationships/hyperlink" Target="http://sf.ucass.edu.cn/u8pay/index.jsp" TargetMode="External"/><Relationship Id="rId11" Type="http://schemas.openxmlformats.org/officeDocument/2006/relationships/header" Target="header1.xml"/><Relationship Id="rId12"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宋体"/>
        <a:cs typeface="Times New Roman"/>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4</cp:revision>
  <cp:lastPrinted>2019-06-11T06:38:00Z</cp:lastPrinted>
  <dcterms:created xsi:type="dcterms:W3CDTF">2019-07-05T04:43:00Z</dcterms:created>
  <dcterms:modified xsi:type="dcterms:W3CDTF">2021-04-16T08:59:24Z</dcterms:modified>
</cp:coreProperties>
</file>